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57AD" w14:textId="77777777" w:rsidR="00BD2D19" w:rsidRDefault="00BD2D19">
      <w:pPr>
        <w:spacing w:after="0" w:line="240" w:lineRule="auto"/>
        <w:rPr>
          <w:lang w:val="en-US"/>
        </w:rPr>
      </w:pPr>
      <w:bookmarkStart w:id="0" w:name="_Toc"/>
    </w:p>
    <w:p w14:paraId="5992104A" w14:textId="77777777" w:rsidR="00BD2D19" w:rsidRDefault="00BD2D19">
      <w:pPr>
        <w:spacing w:after="0" w:line="240" w:lineRule="auto"/>
        <w:rPr>
          <w:lang w:val="en-US"/>
        </w:rPr>
      </w:pPr>
    </w:p>
    <w:p w14:paraId="1C2FA868" w14:textId="77777777" w:rsidR="00BD2D19" w:rsidRDefault="00BD2D19">
      <w:pPr>
        <w:spacing w:after="0" w:line="240" w:lineRule="auto"/>
        <w:rPr>
          <w:lang w:val="en-US"/>
        </w:rPr>
      </w:pPr>
    </w:p>
    <w:p w14:paraId="530A3B97" w14:textId="77777777" w:rsidR="00BD2D19" w:rsidRDefault="00BD2D19">
      <w:pPr>
        <w:spacing w:after="0" w:line="240" w:lineRule="auto"/>
        <w:rPr>
          <w:lang w:val="en-US"/>
        </w:rPr>
      </w:pPr>
    </w:p>
    <w:p w14:paraId="03E2FF21" w14:textId="77777777" w:rsidR="00BD2D19" w:rsidRDefault="00BD2D19">
      <w:pPr>
        <w:spacing w:after="0" w:line="240" w:lineRule="auto"/>
        <w:rPr>
          <w:lang w:val="en-US"/>
        </w:rPr>
      </w:pPr>
    </w:p>
    <w:p w14:paraId="236F496A" w14:textId="2B33B985" w:rsidR="00BD2D19" w:rsidRPr="00256945" w:rsidRDefault="00256945" w:rsidP="00B139B9">
      <w:pPr>
        <w:jc w:val="center"/>
      </w:pPr>
      <w:r w:rsidRPr="00256945">
        <w:t xml:space="preserve">&lt;Logo’s van de Regiogemeenten voor wie deze DPIA is </w:t>
      </w:r>
      <w:r>
        <w:t>uitgevoerd&gt;</w:t>
      </w:r>
    </w:p>
    <w:p w14:paraId="264E17D5" w14:textId="77777777" w:rsidR="00BD2D19" w:rsidRPr="00256945" w:rsidRDefault="00BD2D19" w:rsidP="00270AD8">
      <w:pPr>
        <w:pStyle w:val="Kop1"/>
      </w:pPr>
    </w:p>
    <w:p w14:paraId="36624505" w14:textId="3EA93C54" w:rsidR="00BD2D19" w:rsidRPr="00BD2D19" w:rsidRDefault="00ED5D86" w:rsidP="00BD2D19">
      <w:pPr>
        <w:jc w:val="center"/>
        <w:rPr>
          <w:b/>
          <w:bCs/>
          <w:color w:val="4472C4" w:themeColor="accent1"/>
          <w:sz w:val="32"/>
          <w:szCs w:val="32"/>
          <w:lang w:val="en-US"/>
        </w:rPr>
      </w:pPr>
      <w:commentRangeStart w:id="1"/>
      <w:r>
        <w:rPr>
          <w:b/>
          <w:bCs/>
          <w:color w:val="4472C4" w:themeColor="accent1"/>
          <w:sz w:val="32"/>
          <w:szCs w:val="32"/>
          <w:lang w:val="en-US"/>
        </w:rPr>
        <w:t>Model D</w:t>
      </w:r>
      <w:r w:rsidR="00BD2D19" w:rsidRPr="00BD2D19">
        <w:rPr>
          <w:b/>
          <w:bCs/>
          <w:color w:val="4472C4" w:themeColor="accent1"/>
          <w:sz w:val="32"/>
          <w:szCs w:val="32"/>
          <w:lang w:val="en-US"/>
        </w:rPr>
        <w:t>ata Protection Impact Assessment</w:t>
      </w:r>
      <w:commentRangeEnd w:id="1"/>
      <w:r w:rsidR="00A31B7C">
        <w:rPr>
          <w:rStyle w:val="Verwijzingopmerking"/>
        </w:rPr>
        <w:commentReference w:id="1"/>
      </w:r>
    </w:p>
    <w:p w14:paraId="6D6FCFB3" w14:textId="77777777" w:rsidR="00BD2D19" w:rsidRDefault="00BD2D19" w:rsidP="00BD2D19">
      <w:pPr>
        <w:rPr>
          <w:lang w:val="en-US"/>
        </w:rPr>
      </w:pPr>
    </w:p>
    <w:p w14:paraId="6593779D" w14:textId="5617B620" w:rsidR="00ED5D86" w:rsidRDefault="00ED5D86" w:rsidP="00BD2D19">
      <w:pPr>
        <w:jc w:val="center"/>
        <w:rPr>
          <w:b/>
          <w:bCs/>
          <w:sz w:val="28"/>
          <w:szCs w:val="28"/>
        </w:rPr>
      </w:pPr>
      <w:r>
        <w:rPr>
          <w:b/>
          <w:bCs/>
          <w:sz w:val="28"/>
          <w:szCs w:val="28"/>
        </w:rPr>
        <w:t>Voor de gemeentelijke opdrachtgevers van</w:t>
      </w:r>
    </w:p>
    <w:p w14:paraId="07070B49" w14:textId="5F9E5B4A" w:rsidR="00BD2D19" w:rsidRPr="00ED5D86" w:rsidRDefault="00BD2D19" w:rsidP="00BD2D19">
      <w:pPr>
        <w:jc w:val="center"/>
        <w:rPr>
          <w:b/>
          <w:bCs/>
          <w:sz w:val="28"/>
          <w:szCs w:val="28"/>
        </w:rPr>
      </w:pPr>
      <w:r w:rsidRPr="00ED5D86">
        <w:rPr>
          <w:b/>
          <w:bCs/>
          <w:sz w:val="28"/>
          <w:szCs w:val="28"/>
        </w:rPr>
        <w:t xml:space="preserve">Regionaal Expertiseteam Regio </w:t>
      </w:r>
      <w:commentRangeStart w:id="2"/>
      <w:r w:rsidR="00ED5D86" w:rsidRPr="00ED5D86">
        <w:rPr>
          <w:b/>
          <w:bCs/>
          <w:sz w:val="28"/>
          <w:szCs w:val="28"/>
        </w:rPr>
        <w:t>&lt;voeg re</w:t>
      </w:r>
      <w:r w:rsidR="00ED5D86">
        <w:rPr>
          <w:b/>
          <w:bCs/>
          <w:sz w:val="28"/>
          <w:szCs w:val="28"/>
        </w:rPr>
        <w:t>gio in&gt;</w:t>
      </w:r>
      <w:commentRangeEnd w:id="2"/>
      <w:r w:rsidR="00ED5D86">
        <w:rPr>
          <w:rStyle w:val="Verwijzingopmerking"/>
        </w:rPr>
        <w:commentReference w:id="2"/>
      </w:r>
    </w:p>
    <w:p w14:paraId="492E91C4" w14:textId="0E9CF7BF" w:rsidR="00BD2D19" w:rsidRDefault="00BD2D19" w:rsidP="00BD2D19">
      <w:pPr>
        <w:jc w:val="center"/>
      </w:pPr>
      <w:commentRangeStart w:id="3"/>
      <w:r w:rsidRPr="00BD2D19">
        <w:t>Alleen toegankelijk voor bevoegde functionarissen</w:t>
      </w:r>
      <w:r>
        <w:t xml:space="preserve">, dan wel met toestemming van de </w:t>
      </w:r>
      <w:r w:rsidR="00A31B7C">
        <w:t xml:space="preserve">&lt;lokale/coördinerende&gt; </w:t>
      </w:r>
      <w:r>
        <w:t>Functionaris Gegevensbescherming of (gemandateerd) verwerkingsverantwoordelijke functionaris.</w:t>
      </w:r>
      <w:commentRangeEnd w:id="3"/>
      <w:r w:rsidR="00A31B7C">
        <w:rPr>
          <w:rStyle w:val="Verwijzingopmerking"/>
        </w:rPr>
        <w:commentReference w:id="3"/>
      </w:r>
    </w:p>
    <w:p w14:paraId="04ADFA09" w14:textId="77777777" w:rsidR="00D67A8A" w:rsidRDefault="00D67A8A">
      <w:pPr>
        <w:spacing w:after="0" w:line="240" w:lineRule="auto"/>
        <w:rPr>
          <w:rFonts w:eastAsia="Calibri Light"/>
          <w:b/>
          <w:color w:val="2F5496"/>
          <w:sz w:val="28"/>
          <w:u w:color="2F5496"/>
          <w:lang w:val="en-US"/>
          <w14:textOutline w14:w="0" w14:cap="rnd" w14:cmpd="sng" w14:algn="ctr">
            <w14:noFill/>
            <w14:prstDash w14:val="solid"/>
            <w14:bevel/>
          </w14:textOutline>
        </w:rPr>
      </w:pPr>
      <w:r>
        <w:rPr>
          <w:lang w:val="en-US"/>
        </w:rPr>
        <w:br w:type="page"/>
      </w:r>
    </w:p>
    <w:bookmarkEnd w:id="0"/>
    <w:p w14:paraId="59C8AF46" w14:textId="77777777" w:rsidR="00A31B7C" w:rsidRDefault="00A31B7C" w:rsidP="00A31B7C">
      <w:pPr>
        <w:rPr>
          <w:lang w:val="en-US"/>
        </w:rPr>
      </w:pPr>
    </w:p>
    <w:p w14:paraId="776825DC" w14:textId="5266FE92" w:rsidR="00A31B7C" w:rsidRPr="00D67A8A" w:rsidRDefault="00A31B7C" w:rsidP="00A31B7C">
      <w:pPr>
        <w:rPr>
          <w:lang w:val="en-US"/>
        </w:rPr>
        <w:sectPr w:rsidR="00A31B7C" w:rsidRPr="00D67A8A" w:rsidSect="00ED5D86">
          <w:headerReference w:type="default" r:id="rId12"/>
          <w:footerReference w:type="default" r:id="rId13"/>
          <w:pgSz w:w="16840" w:h="11900" w:orient="landscape"/>
          <w:pgMar w:top="1067" w:right="1417" w:bottom="1417" w:left="1417" w:header="708" w:footer="708" w:gutter="0"/>
          <w:cols w:space="708"/>
          <w:titlePg/>
        </w:sectPr>
      </w:pPr>
    </w:p>
    <w:tbl>
      <w:tblPr>
        <w:tblStyle w:val="TableNormal"/>
        <w:tblW w:w="140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10"/>
        <w:gridCol w:w="5096"/>
      </w:tblGrid>
      <w:tr w:rsidR="002352B1" w:rsidRPr="00D67A8A" w14:paraId="1A2FDB35" w14:textId="77777777" w:rsidTr="00A31B7C">
        <w:trPr>
          <w:trHeight w:val="1037"/>
        </w:trPr>
        <w:tc>
          <w:tcPr>
            <w:tcW w:w="14006"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71815737" w14:textId="77777777" w:rsidR="002352B1" w:rsidRPr="00D67A8A" w:rsidRDefault="00C05582">
            <w:pPr>
              <w:rPr>
                <w:b/>
                <w:bCs/>
                <w:color w:val="FFFFFF"/>
                <w:u w:color="FFFFFF"/>
              </w:rPr>
            </w:pPr>
            <w:r w:rsidRPr="00D67A8A">
              <w:rPr>
                <w:b/>
                <w:bCs/>
                <w:color w:val="FFFFFF"/>
                <w:u w:color="FFFFFF"/>
              </w:rPr>
              <w:t>Periodiciteit</w:t>
            </w:r>
          </w:p>
          <w:p w14:paraId="362EEB9E" w14:textId="77777777" w:rsidR="002352B1" w:rsidRPr="00D67A8A" w:rsidRDefault="00C05582">
            <w:pPr>
              <w:spacing w:after="0" w:line="240" w:lineRule="auto"/>
              <w:rPr>
                <w:i/>
                <w:iCs/>
                <w:color w:val="FFFFFF"/>
                <w:u w:color="FFFFFF"/>
              </w:rPr>
            </w:pPr>
            <w:r w:rsidRPr="00D67A8A">
              <w:rPr>
                <w:i/>
                <w:iCs/>
                <w:color w:val="FFFFFF"/>
                <w:u w:color="FFFFFF"/>
              </w:rPr>
              <w:t>Een DPIA moet periodiek worden ingevuld. Selecteer hieronder wanneer deze DPIA moet worden aan/ingevuld</w:t>
            </w:r>
          </w:p>
          <w:p w14:paraId="09FBC136" w14:textId="62003DF4" w:rsidR="00E37526" w:rsidRPr="00D67A8A" w:rsidRDefault="00BF0016">
            <w:pPr>
              <w:spacing w:after="0" w:line="240" w:lineRule="auto"/>
            </w:pPr>
            <w:r w:rsidRPr="00D67A8A">
              <w:rPr>
                <w:i/>
                <w:iCs/>
                <w:color w:val="FFFFFF"/>
                <w:u w:color="FFFFFF"/>
              </w:rPr>
              <w:t>V</w:t>
            </w:r>
            <w:r w:rsidR="00E37526" w:rsidRPr="00D67A8A">
              <w:rPr>
                <w:i/>
                <w:iCs/>
                <w:color w:val="FFFFFF"/>
                <w:u w:color="FFFFFF"/>
              </w:rPr>
              <w:t>ul datum in en agendeer in de juiste agenda(‘s)</w:t>
            </w:r>
          </w:p>
        </w:tc>
      </w:tr>
      <w:tr w:rsidR="002352B1" w:rsidRPr="00D67A8A" w14:paraId="7AF1A131" w14:textId="77777777" w:rsidTr="00A31B7C">
        <w:trPr>
          <w:trHeight w:val="257"/>
        </w:trPr>
        <w:tc>
          <w:tcPr>
            <w:tcW w:w="8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948A3" w14:textId="77777777" w:rsidR="002352B1" w:rsidRPr="00D67A8A" w:rsidRDefault="00C05582">
            <w:pPr>
              <w:spacing w:after="0" w:line="240" w:lineRule="auto"/>
            </w:pPr>
            <w:r w:rsidRPr="00D67A8A">
              <w:rPr>
                <w:b/>
                <w:bCs/>
              </w:rPr>
              <w:t>Hoog risico verwerking                    = Eenmaal per jaar</w:t>
            </w:r>
          </w:p>
        </w:tc>
        <w:tc>
          <w:tcPr>
            <w:tcW w:w="5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5A86" w14:textId="64F22BB8" w:rsidR="002352B1" w:rsidRPr="00D74585" w:rsidRDefault="00D74585">
            <w:pPr>
              <w:rPr>
                <w:i/>
                <w:iCs/>
              </w:rPr>
            </w:pPr>
            <w:commentRangeStart w:id="4"/>
            <w:r w:rsidRPr="00D74585">
              <w:rPr>
                <w:i/>
                <w:iCs/>
              </w:rPr>
              <w:t>&lt;</w:t>
            </w:r>
            <w:proofErr w:type="spellStart"/>
            <w:r w:rsidR="00E37526" w:rsidRPr="00D74585">
              <w:rPr>
                <w:i/>
                <w:iCs/>
              </w:rPr>
              <w:t>dd</w:t>
            </w:r>
            <w:proofErr w:type="spellEnd"/>
            <w:r w:rsidR="00E37526" w:rsidRPr="00D74585">
              <w:rPr>
                <w:i/>
                <w:iCs/>
              </w:rPr>
              <w:t>/mm/</w:t>
            </w:r>
            <w:proofErr w:type="spellStart"/>
            <w:r w:rsidR="00E37526" w:rsidRPr="00D74585">
              <w:rPr>
                <w:i/>
                <w:iCs/>
              </w:rPr>
              <w:t>jjjj</w:t>
            </w:r>
            <w:proofErr w:type="spellEnd"/>
            <w:r w:rsidRPr="00D74585">
              <w:rPr>
                <w:i/>
                <w:iCs/>
              </w:rPr>
              <w:t>&gt;</w:t>
            </w:r>
            <w:commentRangeEnd w:id="4"/>
            <w:r>
              <w:rPr>
                <w:rStyle w:val="Verwijzingopmerking"/>
              </w:rPr>
              <w:commentReference w:id="4"/>
            </w:r>
          </w:p>
        </w:tc>
      </w:tr>
    </w:tbl>
    <w:p w14:paraId="5F06C467" w14:textId="77777777" w:rsidR="002352B1" w:rsidRPr="00D67A8A" w:rsidRDefault="002352B1"/>
    <w:tbl>
      <w:tblPr>
        <w:tblStyle w:val="TableNormal"/>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949"/>
        <w:gridCol w:w="3391"/>
      </w:tblGrid>
      <w:tr w:rsidR="002352B1" w:rsidRPr="00D67A8A" w14:paraId="0042471E" w14:textId="77777777" w:rsidTr="00A31B7C">
        <w:trPr>
          <w:trHeight w:val="257"/>
        </w:trPr>
        <w:tc>
          <w:tcPr>
            <w:tcW w:w="9340"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1A98AE5" w14:textId="77777777" w:rsidR="002352B1" w:rsidRPr="00D67A8A" w:rsidRDefault="00C05582">
            <w:pPr>
              <w:rPr>
                <w:b/>
                <w:bCs/>
                <w:color w:val="FFFFFF"/>
                <w:u w:color="FFFFFF"/>
              </w:rPr>
            </w:pPr>
            <w:r w:rsidRPr="00D67A8A">
              <w:rPr>
                <w:b/>
                <w:bCs/>
                <w:color w:val="FFFFFF"/>
                <w:u w:color="FFFFFF"/>
              </w:rPr>
              <w:t>Vertrouwelijkheid</w:t>
            </w:r>
          </w:p>
        </w:tc>
      </w:tr>
      <w:tr w:rsidR="002352B1" w:rsidRPr="00D67A8A" w14:paraId="5EF87F46" w14:textId="77777777">
        <w:trPr>
          <w:trHeight w:val="557"/>
        </w:trPr>
        <w:tc>
          <w:tcPr>
            <w:tcW w:w="5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94F0A" w14:textId="77777777" w:rsidR="002352B1" w:rsidRPr="00D67A8A" w:rsidRDefault="00C05582">
            <w:pPr>
              <w:spacing w:after="0" w:line="240" w:lineRule="auto"/>
              <w:rPr>
                <w:b/>
                <w:bCs/>
              </w:rPr>
            </w:pPr>
            <w:r w:rsidRPr="00D67A8A">
              <w:rPr>
                <w:b/>
                <w:bCs/>
              </w:rPr>
              <w:t>Wat is de vertrouwelijkheid van dit document</w:t>
            </w:r>
          </w:p>
          <w:p w14:paraId="09AEE7CC" w14:textId="200D542E" w:rsidR="00E37526" w:rsidRPr="00D67A8A" w:rsidRDefault="00E37526">
            <w:pPr>
              <w:spacing w:after="0" w:line="240" w:lineRule="auto"/>
              <w:rPr>
                <w:i/>
                <w:iCs/>
              </w:rPr>
            </w:pPr>
            <w:r w:rsidRPr="00D67A8A">
              <w:rPr>
                <w:i/>
                <w:iCs/>
              </w:rPr>
              <w:t>Er worden risico’s vastgelegd die niet in verkeerde handen moeten vallen, dus beperk dit</w:t>
            </w:r>
          </w:p>
        </w:tc>
        <w:tc>
          <w:tcPr>
            <w:tcW w:w="33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42CC" w14:textId="77777777" w:rsidR="002352B1" w:rsidRPr="00D67A8A" w:rsidRDefault="002352B1">
            <w:pPr>
              <w:spacing w:after="0" w:line="240" w:lineRule="auto"/>
            </w:pPr>
          </w:p>
          <w:p w14:paraId="7CB24B1C" w14:textId="2BFF415E" w:rsidR="002352B1" w:rsidRPr="00D67A8A" w:rsidRDefault="00C05582">
            <w:pPr>
              <w:spacing w:after="0" w:line="240" w:lineRule="auto"/>
            </w:pPr>
            <w:r w:rsidRPr="00D67A8A">
              <w:t>Vertrouwelijk</w:t>
            </w:r>
            <w:r w:rsidR="00A31B7C" w:rsidRPr="00D67A8A">
              <w:t>, zie voorblad voor bevoegdheid</w:t>
            </w:r>
          </w:p>
        </w:tc>
      </w:tr>
    </w:tbl>
    <w:p w14:paraId="06AC64ED" w14:textId="77777777" w:rsidR="002352B1" w:rsidRPr="00D67A8A" w:rsidRDefault="002352B1">
      <w:pPr>
        <w:widowControl w:val="0"/>
        <w:spacing w:line="240" w:lineRule="auto"/>
      </w:pPr>
    </w:p>
    <w:p w14:paraId="1EA87A58" w14:textId="77777777" w:rsidR="002352B1" w:rsidRPr="00D67A8A" w:rsidRDefault="002352B1">
      <w:pPr>
        <w:tabs>
          <w:tab w:val="left" w:pos="1791"/>
        </w:tabs>
        <w:sectPr w:rsidR="002352B1" w:rsidRPr="00D67A8A" w:rsidSect="00B84BF3">
          <w:type w:val="continuous"/>
          <w:pgSz w:w="16840" w:h="11900" w:orient="landscape"/>
          <w:pgMar w:top="1417" w:right="1417" w:bottom="1417" w:left="1417" w:header="708" w:footer="708" w:gutter="0"/>
          <w:cols w:space="708"/>
        </w:sectPr>
      </w:pPr>
    </w:p>
    <w:tbl>
      <w:tblPr>
        <w:tblStyle w:val="TableNormal"/>
        <w:tblW w:w="140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19"/>
        <w:gridCol w:w="5087"/>
      </w:tblGrid>
      <w:tr w:rsidR="002352B1" w:rsidRPr="00D67A8A" w14:paraId="459F8770" w14:textId="77777777" w:rsidTr="00A31B7C">
        <w:trPr>
          <w:trHeight w:val="257"/>
        </w:trPr>
        <w:tc>
          <w:tcPr>
            <w:tcW w:w="14006"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406A35D2" w14:textId="77777777" w:rsidR="002352B1" w:rsidRPr="00D67A8A" w:rsidRDefault="00C05582">
            <w:commentRangeStart w:id="5"/>
            <w:r w:rsidRPr="00D67A8A">
              <w:rPr>
                <w:b/>
                <w:bCs/>
                <w:color w:val="FFFFFF"/>
                <w:u w:color="FFFFFF"/>
              </w:rPr>
              <w:t>Versiebeheer</w:t>
            </w:r>
            <w:commentRangeEnd w:id="5"/>
            <w:r w:rsidR="00384D19">
              <w:rPr>
                <w:rStyle w:val="Verwijzingopmerking"/>
              </w:rPr>
              <w:commentReference w:id="5"/>
            </w:r>
          </w:p>
        </w:tc>
      </w:tr>
      <w:tr w:rsidR="002352B1" w:rsidRPr="00D67A8A" w14:paraId="4540A127" w14:textId="77777777">
        <w:trPr>
          <w:trHeight w:val="557"/>
        </w:trPr>
        <w:tc>
          <w:tcPr>
            <w:tcW w:w="8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BBED7" w14:textId="77777777" w:rsidR="002352B1" w:rsidRPr="00D67A8A" w:rsidRDefault="00C05582">
            <w:pPr>
              <w:spacing w:after="0" w:line="240" w:lineRule="auto"/>
              <w:rPr>
                <w:b/>
                <w:bCs/>
              </w:rPr>
            </w:pPr>
            <w:r w:rsidRPr="00D67A8A">
              <w:rPr>
                <w:b/>
                <w:bCs/>
              </w:rPr>
              <w:t>Eerste versie:</w:t>
            </w:r>
          </w:p>
          <w:p w14:paraId="3487DF3A" w14:textId="77777777" w:rsidR="002352B1" w:rsidRPr="00D67A8A" w:rsidRDefault="00C05582">
            <w:pPr>
              <w:spacing w:after="0" w:line="240" w:lineRule="auto"/>
              <w:rPr>
                <w:b/>
                <w:bCs/>
              </w:rPr>
            </w:pPr>
            <w:r w:rsidRPr="00D67A8A">
              <w:rPr>
                <w:b/>
                <w:bCs/>
              </w:rPr>
              <w:t>Gevalideerd door:</w:t>
            </w:r>
          </w:p>
          <w:p w14:paraId="0774E7D8" w14:textId="2D49C390" w:rsidR="00E37526" w:rsidRPr="00D67A8A" w:rsidRDefault="00E37526">
            <w:pPr>
              <w:spacing w:after="0" w:line="240" w:lineRule="auto"/>
              <w:rPr>
                <w:i/>
                <w:iCs/>
              </w:rPr>
            </w:pPr>
            <w:r w:rsidRPr="00D67A8A">
              <w:rPr>
                <w:i/>
                <w:iCs/>
              </w:rPr>
              <w:t>NB: Het kan nodig zijn dat meerdere functionarissen dit moeten valideren, stem dat tevoren af.</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039D" w14:textId="77777777" w:rsidR="002352B1" w:rsidRPr="00D67A8A" w:rsidRDefault="00C05582">
            <w:pPr>
              <w:spacing w:after="0" w:line="240" w:lineRule="auto"/>
            </w:pPr>
            <w:r w:rsidRPr="00D67A8A">
              <w:t>Datum:</w:t>
            </w:r>
          </w:p>
          <w:p w14:paraId="2E6A7614" w14:textId="77777777" w:rsidR="002352B1" w:rsidRPr="00D67A8A" w:rsidRDefault="00C05582">
            <w:pPr>
              <w:spacing w:after="0" w:line="240" w:lineRule="auto"/>
            </w:pPr>
            <w:r w:rsidRPr="00D67A8A">
              <w:t>Naam:</w:t>
            </w:r>
          </w:p>
        </w:tc>
      </w:tr>
      <w:tr w:rsidR="002352B1" w:rsidRPr="00D67A8A" w14:paraId="730CB969" w14:textId="77777777">
        <w:trPr>
          <w:trHeight w:val="557"/>
        </w:trPr>
        <w:tc>
          <w:tcPr>
            <w:tcW w:w="8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31E5F" w14:textId="77777777" w:rsidR="002352B1" w:rsidRPr="00D67A8A" w:rsidRDefault="00C05582">
            <w:pPr>
              <w:spacing w:after="0" w:line="240" w:lineRule="auto"/>
              <w:rPr>
                <w:b/>
                <w:bCs/>
              </w:rPr>
            </w:pPr>
            <w:r w:rsidRPr="00D67A8A">
              <w:rPr>
                <w:b/>
                <w:bCs/>
              </w:rPr>
              <w:t>Tweede versie:</w:t>
            </w:r>
          </w:p>
          <w:p w14:paraId="6A610E1B" w14:textId="77777777" w:rsidR="002352B1" w:rsidRPr="00D67A8A" w:rsidRDefault="00C05582">
            <w:pPr>
              <w:spacing w:after="0" w:line="240" w:lineRule="auto"/>
            </w:pPr>
            <w:r w:rsidRPr="00D67A8A">
              <w:rPr>
                <w:b/>
                <w:bCs/>
              </w:rPr>
              <w:t xml:space="preserve">Gevalideerd door: </w:t>
            </w:r>
          </w:p>
        </w:tc>
        <w:tc>
          <w:tcPr>
            <w:tcW w:w="5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71BB8" w14:textId="77777777" w:rsidR="002352B1" w:rsidRPr="00D67A8A" w:rsidRDefault="00C05582">
            <w:pPr>
              <w:spacing w:after="0" w:line="240" w:lineRule="auto"/>
            </w:pPr>
            <w:r w:rsidRPr="00D67A8A">
              <w:t>Datum:</w:t>
            </w:r>
          </w:p>
          <w:p w14:paraId="169F29A1" w14:textId="77777777" w:rsidR="002352B1" w:rsidRPr="00D67A8A" w:rsidRDefault="00C05582">
            <w:pPr>
              <w:spacing w:after="0" w:line="240" w:lineRule="auto"/>
            </w:pPr>
            <w:r w:rsidRPr="00D67A8A">
              <w:t>Naam:</w:t>
            </w:r>
          </w:p>
        </w:tc>
      </w:tr>
    </w:tbl>
    <w:p w14:paraId="1647BD91" w14:textId="1CF8A18D" w:rsidR="002352B1" w:rsidRPr="00D67A8A" w:rsidRDefault="002352B1"/>
    <w:p w14:paraId="22D59644" w14:textId="77777777" w:rsidR="00D67A8A" w:rsidRDefault="00D67A8A">
      <w:pPr>
        <w:spacing w:after="0" w:line="240" w:lineRule="auto"/>
      </w:pPr>
      <w:r>
        <w:br w:type="page"/>
      </w:r>
    </w:p>
    <w:sdt>
      <w:sdtPr>
        <w:rPr>
          <w:b/>
          <w:bCs/>
          <w:color w:val="4472C4" w:themeColor="accent1"/>
        </w:rPr>
        <w:id w:val="-1331758775"/>
        <w:docPartObj>
          <w:docPartGallery w:val="Table of Contents"/>
          <w:docPartUnique/>
        </w:docPartObj>
      </w:sdtPr>
      <w:sdtEndPr>
        <w:rPr>
          <w:rFonts w:ascii="Calibri" w:eastAsia="Calibri" w:hAnsi="Calibri" w:cs="Calibri"/>
          <w:noProof/>
          <w:color w:val="000000"/>
          <w:sz w:val="22"/>
          <w:szCs w:val="22"/>
          <w:u w:color="000000"/>
          <w:bdr w:val="nil"/>
          <w:lang w:eastAsia="nl-NL"/>
          <w14:textOutline w14:w="0" w14:cap="flat" w14:cmpd="sng" w14:algn="ctr">
            <w14:noFill/>
            <w14:prstDash w14:val="solid"/>
            <w14:bevel/>
          </w14:textOutline>
        </w:rPr>
      </w:sdtEndPr>
      <w:sdtContent>
        <w:p w14:paraId="1FE45C53" w14:textId="4430E532" w:rsidR="00B139B9" w:rsidRPr="00270AD8" w:rsidRDefault="00B139B9" w:rsidP="00270AD8">
          <w:pPr>
            <w:pStyle w:val="Plattetekst"/>
            <w:rPr>
              <w:b/>
              <w:bCs/>
              <w:color w:val="4472C4" w:themeColor="accent1"/>
            </w:rPr>
          </w:pPr>
          <w:r w:rsidRPr="00270AD8">
            <w:rPr>
              <w:b/>
              <w:bCs/>
              <w:color w:val="4472C4" w:themeColor="accent1"/>
            </w:rPr>
            <w:t>Inhoudsopgave</w:t>
          </w:r>
        </w:p>
        <w:p w14:paraId="7A879C6D" w14:textId="10595A85" w:rsidR="00F5406C" w:rsidRDefault="00B139B9">
          <w:pPr>
            <w:pStyle w:val="Inhopg1"/>
            <w:tabs>
              <w:tab w:val="right" w:leader="dot" w:pos="14591"/>
            </w:tabs>
            <w:rPr>
              <w:rFonts w:eastAsiaTheme="minorEastAsia" w:cstheme="minorBidi"/>
              <w:b w:val="0"/>
              <w:bCs w:val="0"/>
              <w:noProof/>
              <w:color w:val="auto"/>
              <w:kern w:val="2"/>
              <w:sz w:val="24"/>
              <w:szCs w:val="24"/>
              <w:bdr w:val="none" w:sz="0" w:space="0" w:color="auto"/>
              <w14:textOutline w14:w="0" w14:cap="rnd" w14:cmpd="sng" w14:algn="ctr">
                <w14:noFill/>
                <w14:prstDash w14:val="solid"/>
                <w14:bevel/>
              </w14:textOutline>
              <w14:ligatures w14:val="standardContextual"/>
            </w:rPr>
          </w:pPr>
          <w:r w:rsidRPr="00D67A8A">
            <w:rPr>
              <w:rFonts w:ascii="Calibri" w:hAnsi="Calibri"/>
              <w:b w:val="0"/>
              <w:bCs w:val="0"/>
              <w:sz w:val="22"/>
              <w:szCs w:val="22"/>
            </w:rPr>
            <w:fldChar w:fldCharType="begin"/>
          </w:r>
          <w:r w:rsidRPr="00D67A8A">
            <w:rPr>
              <w:rFonts w:ascii="Calibri" w:hAnsi="Calibri"/>
              <w:sz w:val="22"/>
              <w:szCs w:val="22"/>
            </w:rPr>
            <w:instrText>TOC \o "1-3" \h \z \u</w:instrText>
          </w:r>
          <w:r w:rsidRPr="00D67A8A">
            <w:rPr>
              <w:rFonts w:ascii="Calibri" w:hAnsi="Calibri"/>
              <w:b w:val="0"/>
              <w:bCs w:val="0"/>
              <w:sz w:val="22"/>
              <w:szCs w:val="22"/>
            </w:rPr>
            <w:fldChar w:fldCharType="separate"/>
          </w:r>
          <w:hyperlink w:anchor="_Toc178519495" w:history="1">
            <w:r w:rsidR="00F5406C" w:rsidRPr="004566B8">
              <w:rPr>
                <w:rStyle w:val="Hyperlink"/>
                <w:noProof/>
              </w:rPr>
              <w:t>Inleiding</w:t>
            </w:r>
            <w:r w:rsidR="00F5406C">
              <w:rPr>
                <w:noProof/>
                <w:webHidden/>
              </w:rPr>
              <w:tab/>
            </w:r>
            <w:r w:rsidR="00F5406C">
              <w:rPr>
                <w:noProof/>
                <w:webHidden/>
              </w:rPr>
              <w:fldChar w:fldCharType="begin"/>
            </w:r>
            <w:r w:rsidR="00F5406C">
              <w:rPr>
                <w:noProof/>
                <w:webHidden/>
              </w:rPr>
              <w:instrText xml:space="preserve"> PAGEREF _Toc178519495 \h </w:instrText>
            </w:r>
            <w:r w:rsidR="00F5406C">
              <w:rPr>
                <w:noProof/>
                <w:webHidden/>
              </w:rPr>
            </w:r>
            <w:r w:rsidR="00F5406C">
              <w:rPr>
                <w:noProof/>
                <w:webHidden/>
              </w:rPr>
              <w:fldChar w:fldCharType="separate"/>
            </w:r>
            <w:r w:rsidR="00F5406C">
              <w:rPr>
                <w:noProof/>
                <w:webHidden/>
              </w:rPr>
              <w:t>4</w:t>
            </w:r>
            <w:r w:rsidR="00F5406C">
              <w:rPr>
                <w:noProof/>
                <w:webHidden/>
              </w:rPr>
              <w:fldChar w:fldCharType="end"/>
            </w:r>
          </w:hyperlink>
        </w:p>
        <w:p w14:paraId="3F88FBCE" w14:textId="4B10B19B" w:rsidR="00F5406C" w:rsidRDefault="00F5406C">
          <w:pPr>
            <w:pStyle w:val="Inhopg1"/>
            <w:tabs>
              <w:tab w:val="right" w:leader="dot" w:pos="14591"/>
            </w:tabs>
            <w:rPr>
              <w:rFonts w:eastAsiaTheme="minorEastAsia" w:cstheme="minorBidi"/>
              <w:b w:val="0"/>
              <w:b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496" w:history="1">
            <w:r w:rsidRPr="004566B8">
              <w:rPr>
                <w:rStyle w:val="Hyperlink"/>
                <w:noProof/>
              </w:rPr>
              <w:t>1 Proces RET Jeugdhulp</w:t>
            </w:r>
            <w:r>
              <w:rPr>
                <w:noProof/>
                <w:webHidden/>
              </w:rPr>
              <w:tab/>
            </w:r>
            <w:r>
              <w:rPr>
                <w:noProof/>
                <w:webHidden/>
              </w:rPr>
              <w:fldChar w:fldCharType="begin"/>
            </w:r>
            <w:r>
              <w:rPr>
                <w:noProof/>
                <w:webHidden/>
              </w:rPr>
              <w:instrText xml:space="preserve"> PAGEREF _Toc178519496 \h </w:instrText>
            </w:r>
            <w:r>
              <w:rPr>
                <w:noProof/>
                <w:webHidden/>
              </w:rPr>
            </w:r>
            <w:r>
              <w:rPr>
                <w:noProof/>
                <w:webHidden/>
              </w:rPr>
              <w:fldChar w:fldCharType="separate"/>
            </w:r>
            <w:r>
              <w:rPr>
                <w:noProof/>
                <w:webHidden/>
              </w:rPr>
              <w:t>5</w:t>
            </w:r>
            <w:r>
              <w:rPr>
                <w:noProof/>
                <w:webHidden/>
              </w:rPr>
              <w:fldChar w:fldCharType="end"/>
            </w:r>
          </w:hyperlink>
        </w:p>
        <w:p w14:paraId="0530F192" w14:textId="1A9C2D61"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497" w:history="1">
            <w:r w:rsidRPr="004566B8">
              <w:rPr>
                <w:rStyle w:val="Hyperlink"/>
                <w:rFonts w:ascii="Calibri" w:hAnsi="Calibri"/>
                <w:noProof/>
              </w:rPr>
              <w:t>1.1 Beoordeeld proces: RET Jeugdhulp</w:t>
            </w:r>
            <w:r>
              <w:rPr>
                <w:noProof/>
                <w:webHidden/>
              </w:rPr>
              <w:tab/>
            </w:r>
            <w:r>
              <w:rPr>
                <w:noProof/>
                <w:webHidden/>
              </w:rPr>
              <w:fldChar w:fldCharType="begin"/>
            </w:r>
            <w:r>
              <w:rPr>
                <w:noProof/>
                <w:webHidden/>
              </w:rPr>
              <w:instrText xml:space="preserve"> PAGEREF _Toc178519497 \h </w:instrText>
            </w:r>
            <w:r>
              <w:rPr>
                <w:noProof/>
                <w:webHidden/>
              </w:rPr>
            </w:r>
            <w:r>
              <w:rPr>
                <w:noProof/>
                <w:webHidden/>
              </w:rPr>
              <w:fldChar w:fldCharType="separate"/>
            </w:r>
            <w:r>
              <w:rPr>
                <w:noProof/>
                <w:webHidden/>
              </w:rPr>
              <w:t>5</w:t>
            </w:r>
            <w:r>
              <w:rPr>
                <w:noProof/>
                <w:webHidden/>
              </w:rPr>
              <w:fldChar w:fldCharType="end"/>
            </w:r>
          </w:hyperlink>
        </w:p>
        <w:p w14:paraId="41B01873" w14:textId="53E52207"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498" w:history="1">
            <w:r w:rsidRPr="004566B8">
              <w:rPr>
                <w:rStyle w:val="Hyperlink"/>
                <w:rFonts w:ascii="Calibri" w:hAnsi="Calibri"/>
                <w:noProof/>
              </w:rPr>
              <w:t>1.2 Persoonsgegevens</w:t>
            </w:r>
            <w:r>
              <w:rPr>
                <w:noProof/>
                <w:webHidden/>
              </w:rPr>
              <w:tab/>
            </w:r>
            <w:r>
              <w:rPr>
                <w:noProof/>
                <w:webHidden/>
              </w:rPr>
              <w:fldChar w:fldCharType="begin"/>
            </w:r>
            <w:r>
              <w:rPr>
                <w:noProof/>
                <w:webHidden/>
              </w:rPr>
              <w:instrText xml:space="preserve"> PAGEREF _Toc178519498 \h </w:instrText>
            </w:r>
            <w:r>
              <w:rPr>
                <w:noProof/>
                <w:webHidden/>
              </w:rPr>
            </w:r>
            <w:r>
              <w:rPr>
                <w:noProof/>
                <w:webHidden/>
              </w:rPr>
              <w:fldChar w:fldCharType="separate"/>
            </w:r>
            <w:r>
              <w:rPr>
                <w:noProof/>
                <w:webHidden/>
              </w:rPr>
              <w:t>6</w:t>
            </w:r>
            <w:r>
              <w:rPr>
                <w:noProof/>
                <w:webHidden/>
              </w:rPr>
              <w:fldChar w:fldCharType="end"/>
            </w:r>
          </w:hyperlink>
        </w:p>
        <w:p w14:paraId="1BA6C647" w14:textId="186C5901"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499" w:history="1">
            <w:r w:rsidRPr="004566B8">
              <w:rPr>
                <w:rStyle w:val="Hyperlink"/>
                <w:rFonts w:ascii="Calibri" w:hAnsi="Calibri"/>
                <w:noProof/>
              </w:rPr>
              <w:t>1.3 Gegevensverwerkingen</w:t>
            </w:r>
            <w:r>
              <w:rPr>
                <w:noProof/>
                <w:webHidden/>
              </w:rPr>
              <w:tab/>
            </w:r>
            <w:r>
              <w:rPr>
                <w:noProof/>
                <w:webHidden/>
              </w:rPr>
              <w:fldChar w:fldCharType="begin"/>
            </w:r>
            <w:r>
              <w:rPr>
                <w:noProof/>
                <w:webHidden/>
              </w:rPr>
              <w:instrText xml:space="preserve"> PAGEREF _Toc178519499 \h </w:instrText>
            </w:r>
            <w:r>
              <w:rPr>
                <w:noProof/>
                <w:webHidden/>
              </w:rPr>
            </w:r>
            <w:r>
              <w:rPr>
                <w:noProof/>
                <w:webHidden/>
              </w:rPr>
              <w:fldChar w:fldCharType="separate"/>
            </w:r>
            <w:r>
              <w:rPr>
                <w:noProof/>
                <w:webHidden/>
              </w:rPr>
              <w:t>7</w:t>
            </w:r>
            <w:r>
              <w:rPr>
                <w:noProof/>
                <w:webHidden/>
              </w:rPr>
              <w:fldChar w:fldCharType="end"/>
            </w:r>
          </w:hyperlink>
        </w:p>
        <w:p w14:paraId="681144BE" w14:textId="50B3DB7E"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0" w:history="1">
            <w:r w:rsidRPr="004566B8">
              <w:rPr>
                <w:rStyle w:val="Hyperlink"/>
                <w:rFonts w:ascii="Calibri" w:hAnsi="Calibri"/>
                <w:noProof/>
              </w:rPr>
              <w:t>1.4 Verwerkingsdoeleinden</w:t>
            </w:r>
            <w:r>
              <w:rPr>
                <w:noProof/>
                <w:webHidden/>
              </w:rPr>
              <w:tab/>
            </w:r>
            <w:r>
              <w:rPr>
                <w:noProof/>
                <w:webHidden/>
              </w:rPr>
              <w:fldChar w:fldCharType="begin"/>
            </w:r>
            <w:r>
              <w:rPr>
                <w:noProof/>
                <w:webHidden/>
              </w:rPr>
              <w:instrText xml:space="preserve"> PAGEREF _Toc178519500 \h </w:instrText>
            </w:r>
            <w:r>
              <w:rPr>
                <w:noProof/>
                <w:webHidden/>
              </w:rPr>
            </w:r>
            <w:r>
              <w:rPr>
                <w:noProof/>
                <w:webHidden/>
              </w:rPr>
              <w:fldChar w:fldCharType="separate"/>
            </w:r>
            <w:r>
              <w:rPr>
                <w:noProof/>
                <w:webHidden/>
              </w:rPr>
              <w:t>7</w:t>
            </w:r>
            <w:r>
              <w:rPr>
                <w:noProof/>
                <w:webHidden/>
              </w:rPr>
              <w:fldChar w:fldCharType="end"/>
            </w:r>
          </w:hyperlink>
        </w:p>
        <w:p w14:paraId="79871AA4" w14:textId="35AEB62A"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1" w:history="1">
            <w:r w:rsidRPr="004566B8">
              <w:rPr>
                <w:rStyle w:val="Hyperlink"/>
                <w:rFonts w:ascii="Calibri" w:hAnsi="Calibri"/>
                <w:noProof/>
              </w:rPr>
              <w:t>1.5 Betrokken partijen</w:t>
            </w:r>
            <w:r>
              <w:rPr>
                <w:noProof/>
                <w:webHidden/>
              </w:rPr>
              <w:tab/>
            </w:r>
            <w:r>
              <w:rPr>
                <w:noProof/>
                <w:webHidden/>
              </w:rPr>
              <w:fldChar w:fldCharType="begin"/>
            </w:r>
            <w:r>
              <w:rPr>
                <w:noProof/>
                <w:webHidden/>
              </w:rPr>
              <w:instrText xml:space="preserve"> PAGEREF _Toc178519501 \h </w:instrText>
            </w:r>
            <w:r>
              <w:rPr>
                <w:noProof/>
                <w:webHidden/>
              </w:rPr>
            </w:r>
            <w:r>
              <w:rPr>
                <w:noProof/>
                <w:webHidden/>
              </w:rPr>
              <w:fldChar w:fldCharType="separate"/>
            </w:r>
            <w:r>
              <w:rPr>
                <w:noProof/>
                <w:webHidden/>
              </w:rPr>
              <w:t>8</w:t>
            </w:r>
            <w:r>
              <w:rPr>
                <w:noProof/>
                <w:webHidden/>
              </w:rPr>
              <w:fldChar w:fldCharType="end"/>
            </w:r>
          </w:hyperlink>
        </w:p>
        <w:p w14:paraId="4F15FBD0" w14:textId="32742289"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2" w:history="1">
            <w:r w:rsidRPr="004566B8">
              <w:rPr>
                <w:rStyle w:val="Hyperlink"/>
                <w:rFonts w:ascii="Calibri" w:hAnsi="Calibri"/>
                <w:noProof/>
              </w:rPr>
              <w:t>1.6 Belangen bij de gegevensverwerkingen</w:t>
            </w:r>
            <w:r>
              <w:rPr>
                <w:noProof/>
                <w:webHidden/>
              </w:rPr>
              <w:tab/>
            </w:r>
            <w:r>
              <w:rPr>
                <w:noProof/>
                <w:webHidden/>
              </w:rPr>
              <w:fldChar w:fldCharType="begin"/>
            </w:r>
            <w:r>
              <w:rPr>
                <w:noProof/>
                <w:webHidden/>
              </w:rPr>
              <w:instrText xml:space="preserve"> PAGEREF _Toc178519502 \h </w:instrText>
            </w:r>
            <w:r>
              <w:rPr>
                <w:noProof/>
                <w:webHidden/>
              </w:rPr>
            </w:r>
            <w:r>
              <w:rPr>
                <w:noProof/>
                <w:webHidden/>
              </w:rPr>
              <w:fldChar w:fldCharType="separate"/>
            </w:r>
            <w:r>
              <w:rPr>
                <w:noProof/>
                <w:webHidden/>
              </w:rPr>
              <w:t>9</w:t>
            </w:r>
            <w:r>
              <w:rPr>
                <w:noProof/>
                <w:webHidden/>
              </w:rPr>
              <w:fldChar w:fldCharType="end"/>
            </w:r>
          </w:hyperlink>
        </w:p>
        <w:p w14:paraId="196A4CAE" w14:textId="64722377"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3" w:history="1">
            <w:r w:rsidRPr="004566B8">
              <w:rPr>
                <w:rStyle w:val="Hyperlink"/>
                <w:rFonts w:ascii="Calibri" w:hAnsi="Calibri"/>
                <w:noProof/>
              </w:rPr>
              <w:t>1.7 Verwerkingslocaties</w:t>
            </w:r>
            <w:r>
              <w:rPr>
                <w:noProof/>
                <w:webHidden/>
              </w:rPr>
              <w:tab/>
            </w:r>
            <w:r>
              <w:rPr>
                <w:noProof/>
                <w:webHidden/>
              </w:rPr>
              <w:fldChar w:fldCharType="begin"/>
            </w:r>
            <w:r>
              <w:rPr>
                <w:noProof/>
                <w:webHidden/>
              </w:rPr>
              <w:instrText xml:space="preserve"> PAGEREF _Toc178519503 \h </w:instrText>
            </w:r>
            <w:r>
              <w:rPr>
                <w:noProof/>
                <w:webHidden/>
              </w:rPr>
            </w:r>
            <w:r>
              <w:rPr>
                <w:noProof/>
                <w:webHidden/>
              </w:rPr>
              <w:fldChar w:fldCharType="separate"/>
            </w:r>
            <w:r>
              <w:rPr>
                <w:noProof/>
                <w:webHidden/>
              </w:rPr>
              <w:t>10</w:t>
            </w:r>
            <w:r>
              <w:rPr>
                <w:noProof/>
                <w:webHidden/>
              </w:rPr>
              <w:fldChar w:fldCharType="end"/>
            </w:r>
          </w:hyperlink>
        </w:p>
        <w:p w14:paraId="1E0C7B31" w14:textId="03FA3783"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4" w:history="1">
            <w:r w:rsidRPr="004566B8">
              <w:rPr>
                <w:rStyle w:val="Hyperlink"/>
                <w:rFonts w:ascii="Calibri" w:hAnsi="Calibri"/>
                <w:noProof/>
              </w:rPr>
              <w:t>1.8 Technieken en methoden van de gegevensverwerkingen</w:t>
            </w:r>
            <w:r>
              <w:rPr>
                <w:noProof/>
                <w:webHidden/>
              </w:rPr>
              <w:tab/>
            </w:r>
            <w:r>
              <w:rPr>
                <w:noProof/>
                <w:webHidden/>
              </w:rPr>
              <w:fldChar w:fldCharType="begin"/>
            </w:r>
            <w:r>
              <w:rPr>
                <w:noProof/>
                <w:webHidden/>
              </w:rPr>
              <w:instrText xml:space="preserve"> PAGEREF _Toc178519504 \h </w:instrText>
            </w:r>
            <w:r>
              <w:rPr>
                <w:noProof/>
                <w:webHidden/>
              </w:rPr>
            </w:r>
            <w:r>
              <w:rPr>
                <w:noProof/>
                <w:webHidden/>
              </w:rPr>
              <w:fldChar w:fldCharType="separate"/>
            </w:r>
            <w:r>
              <w:rPr>
                <w:noProof/>
                <w:webHidden/>
              </w:rPr>
              <w:t>10</w:t>
            </w:r>
            <w:r>
              <w:rPr>
                <w:noProof/>
                <w:webHidden/>
              </w:rPr>
              <w:fldChar w:fldCharType="end"/>
            </w:r>
          </w:hyperlink>
        </w:p>
        <w:p w14:paraId="5FDEC151" w14:textId="58EF08AC"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5" w:history="1">
            <w:r w:rsidRPr="004566B8">
              <w:rPr>
                <w:rStyle w:val="Hyperlink"/>
                <w:rFonts w:ascii="Calibri" w:hAnsi="Calibri"/>
                <w:noProof/>
              </w:rPr>
              <w:t>1.9 Juridisch en beleidsmatig kader</w:t>
            </w:r>
            <w:r>
              <w:rPr>
                <w:noProof/>
                <w:webHidden/>
              </w:rPr>
              <w:tab/>
            </w:r>
            <w:r>
              <w:rPr>
                <w:noProof/>
                <w:webHidden/>
              </w:rPr>
              <w:fldChar w:fldCharType="begin"/>
            </w:r>
            <w:r>
              <w:rPr>
                <w:noProof/>
                <w:webHidden/>
              </w:rPr>
              <w:instrText xml:space="preserve"> PAGEREF _Toc178519505 \h </w:instrText>
            </w:r>
            <w:r>
              <w:rPr>
                <w:noProof/>
                <w:webHidden/>
              </w:rPr>
            </w:r>
            <w:r>
              <w:rPr>
                <w:noProof/>
                <w:webHidden/>
              </w:rPr>
              <w:fldChar w:fldCharType="separate"/>
            </w:r>
            <w:r>
              <w:rPr>
                <w:noProof/>
                <w:webHidden/>
              </w:rPr>
              <w:t>12</w:t>
            </w:r>
            <w:r>
              <w:rPr>
                <w:noProof/>
                <w:webHidden/>
              </w:rPr>
              <w:fldChar w:fldCharType="end"/>
            </w:r>
          </w:hyperlink>
        </w:p>
        <w:p w14:paraId="7FAB3B4E" w14:textId="086FDF47"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6" w:history="1">
            <w:r w:rsidRPr="004566B8">
              <w:rPr>
                <w:rStyle w:val="Hyperlink"/>
                <w:rFonts w:ascii="Calibri" w:hAnsi="Calibri"/>
                <w:noProof/>
              </w:rPr>
              <w:t>1.10 Bewaartermijnen</w:t>
            </w:r>
            <w:r>
              <w:rPr>
                <w:noProof/>
                <w:webHidden/>
              </w:rPr>
              <w:tab/>
            </w:r>
            <w:r>
              <w:rPr>
                <w:noProof/>
                <w:webHidden/>
              </w:rPr>
              <w:fldChar w:fldCharType="begin"/>
            </w:r>
            <w:r>
              <w:rPr>
                <w:noProof/>
                <w:webHidden/>
              </w:rPr>
              <w:instrText xml:space="preserve"> PAGEREF _Toc178519506 \h </w:instrText>
            </w:r>
            <w:r>
              <w:rPr>
                <w:noProof/>
                <w:webHidden/>
              </w:rPr>
            </w:r>
            <w:r>
              <w:rPr>
                <w:noProof/>
                <w:webHidden/>
              </w:rPr>
              <w:fldChar w:fldCharType="separate"/>
            </w:r>
            <w:r>
              <w:rPr>
                <w:noProof/>
                <w:webHidden/>
              </w:rPr>
              <w:t>12</w:t>
            </w:r>
            <w:r>
              <w:rPr>
                <w:noProof/>
                <w:webHidden/>
              </w:rPr>
              <w:fldChar w:fldCharType="end"/>
            </w:r>
          </w:hyperlink>
        </w:p>
        <w:p w14:paraId="670F1B57" w14:textId="6DFB5DFE" w:rsidR="00F5406C" w:rsidRDefault="00F5406C">
          <w:pPr>
            <w:pStyle w:val="Inhopg1"/>
            <w:tabs>
              <w:tab w:val="right" w:leader="dot" w:pos="14591"/>
            </w:tabs>
            <w:rPr>
              <w:rFonts w:eastAsiaTheme="minorEastAsia" w:cstheme="minorBidi"/>
              <w:b w:val="0"/>
              <w:b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7" w:history="1">
            <w:r w:rsidRPr="004566B8">
              <w:rPr>
                <w:rStyle w:val="Hyperlink"/>
                <w:noProof/>
              </w:rPr>
              <w:t>2 Beoordeling rechtmatigheid gegevensverwerkingen</w:t>
            </w:r>
            <w:r>
              <w:rPr>
                <w:noProof/>
                <w:webHidden/>
              </w:rPr>
              <w:tab/>
            </w:r>
            <w:r>
              <w:rPr>
                <w:noProof/>
                <w:webHidden/>
              </w:rPr>
              <w:fldChar w:fldCharType="begin"/>
            </w:r>
            <w:r>
              <w:rPr>
                <w:noProof/>
                <w:webHidden/>
              </w:rPr>
              <w:instrText xml:space="preserve"> PAGEREF _Toc178519507 \h </w:instrText>
            </w:r>
            <w:r>
              <w:rPr>
                <w:noProof/>
                <w:webHidden/>
              </w:rPr>
            </w:r>
            <w:r>
              <w:rPr>
                <w:noProof/>
                <w:webHidden/>
              </w:rPr>
              <w:fldChar w:fldCharType="separate"/>
            </w:r>
            <w:r>
              <w:rPr>
                <w:noProof/>
                <w:webHidden/>
              </w:rPr>
              <w:t>12</w:t>
            </w:r>
            <w:r>
              <w:rPr>
                <w:noProof/>
                <w:webHidden/>
              </w:rPr>
              <w:fldChar w:fldCharType="end"/>
            </w:r>
          </w:hyperlink>
        </w:p>
        <w:p w14:paraId="4998CA1F" w14:textId="36F2B24D"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8" w:history="1">
            <w:r w:rsidRPr="004566B8">
              <w:rPr>
                <w:rStyle w:val="Hyperlink"/>
                <w:rFonts w:ascii="Calibri" w:hAnsi="Calibri"/>
                <w:noProof/>
              </w:rPr>
              <w:t>2.1 Rechtsgrond</w:t>
            </w:r>
            <w:r>
              <w:rPr>
                <w:noProof/>
                <w:webHidden/>
              </w:rPr>
              <w:tab/>
            </w:r>
            <w:r>
              <w:rPr>
                <w:noProof/>
                <w:webHidden/>
              </w:rPr>
              <w:fldChar w:fldCharType="begin"/>
            </w:r>
            <w:r>
              <w:rPr>
                <w:noProof/>
                <w:webHidden/>
              </w:rPr>
              <w:instrText xml:space="preserve"> PAGEREF _Toc178519508 \h </w:instrText>
            </w:r>
            <w:r>
              <w:rPr>
                <w:noProof/>
                <w:webHidden/>
              </w:rPr>
            </w:r>
            <w:r>
              <w:rPr>
                <w:noProof/>
                <w:webHidden/>
              </w:rPr>
              <w:fldChar w:fldCharType="separate"/>
            </w:r>
            <w:r>
              <w:rPr>
                <w:noProof/>
                <w:webHidden/>
              </w:rPr>
              <w:t>13</w:t>
            </w:r>
            <w:r>
              <w:rPr>
                <w:noProof/>
                <w:webHidden/>
              </w:rPr>
              <w:fldChar w:fldCharType="end"/>
            </w:r>
          </w:hyperlink>
        </w:p>
        <w:p w14:paraId="058EE839" w14:textId="2B353D58"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09" w:history="1">
            <w:r w:rsidRPr="004566B8">
              <w:rPr>
                <w:rStyle w:val="Hyperlink"/>
                <w:rFonts w:ascii="Calibri" w:hAnsi="Calibri"/>
                <w:noProof/>
              </w:rPr>
              <w:t>2.2 Bijzondere persoonsgegevens</w:t>
            </w:r>
            <w:r>
              <w:rPr>
                <w:noProof/>
                <w:webHidden/>
              </w:rPr>
              <w:tab/>
            </w:r>
            <w:r>
              <w:rPr>
                <w:noProof/>
                <w:webHidden/>
              </w:rPr>
              <w:fldChar w:fldCharType="begin"/>
            </w:r>
            <w:r>
              <w:rPr>
                <w:noProof/>
                <w:webHidden/>
              </w:rPr>
              <w:instrText xml:space="preserve"> PAGEREF _Toc178519509 \h </w:instrText>
            </w:r>
            <w:r>
              <w:rPr>
                <w:noProof/>
                <w:webHidden/>
              </w:rPr>
            </w:r>
            <w:r>
              <w:rPr>
                <w:noProof/>
                <w:webHidden/>
              </w:rPr>
              <w:fldChar w:fldCharType="separate"/>
            </w:r>
            <w:r>
              <w:rPr>
                <w:noProof/>
                <w:webHidden/>
              </w:rPr>
              <w:t>14</w:t>
            </w:r>
            <w:r>
              <w:rPr>
                <w:noProof/>
                <w:webHidden/>
              </w:rPr>
              <w:fldChar w:fldCharType="end"/>
            </w:r>
          </w:hyperlink>
        </w:p>
        <w:p w14:paraId="566F87D5" w14:textId="4CC2901F"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0" w:history="1">
            <w:r w:rsidRPr="004566B8">
              <w:rPr>
                <w:rStyle w:val="Hyperlink"/>
                <w:rFonts w:ascii="Calibri" w:hAnsi="Calibri"/>
                <w:noProof/>
              </w:rPr>
              <w:t>2.3 Doelbinding</w:t>
            </w:r>
            <w:r>
              <w:rPr>
                <w:noProof/>
                <w:webHidden/>
              </w:rPr>
              <w:tab/>
            </w:r>
            <w:r>
              <w:rPr>
                <w:noProof/>
                <w:webHidden/>
              </w:rPr>
              <w:fldChar w:fldCharType="begin"/>
            </w:r>
            <w:r>
              <w:rPr>
                <w:noProof/>
                <w:webHidden/>
              </w:rPr>
              <w:instrText xml:space="preserve"> PAGEREF _Toc178519510 \h </w:instrText>
            </w:r>
            <w:r>
              <w:rPr>
                <w:noProof/>
                <w:webHidden/>
              </w:rPr>
            </w:r>
            <w:r>
              <w:rPr>
                <w:noProof/>
                <w:webHidden/>
              </w:rPr>
              <w:fldChar w:fldCharType="separate"/>
            </w:r>
            <w:r>
              <w:rPr>
                <w:noProof/>
                <w:webHidden/>
              </w:rPr>
              <w:t>14</w:t>
            </w:r>
            <w:r>
              <w:rPr>
                <w:noProof/>
                <w:webHidden/>
              </w:rPr>
              <w:fldChar w:fldCharType="end"/>
            </w:r>
          </w:hyperlink>
        </w:p>
        <w:p w14:paraId="0FBAC7E7" w14:textId="664FD7EB"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1" w:history="1">
            <w:r w:rsidRPr="004566B8">
              <w:rPr>
                <w:rStyle w:val="Hyperlink"/>
                <w:rFonts w:ascii="Calibri" w:hAnsi="Calibri"/>
                <w:noProof/>
              </w:rPr>
              <w:t>2.4 Noodzaak en evenredigheid</w:t>
            </w:r>
            <w:r>
              <w:rPr>
                <w:noProof/>
                <w:webHidden/>
              </w:rPr>
              <w:tab/>
            </w:r>
            <w:r>
              <w:rPr>
                <w:noProof/>
                <w:webHidden/>
              </w:rPr>
              <w:fldChar w:fldCharType="begin"/>
            </w:r>
            <w:r>
              <w:rPr>
                <w:noProof/>
                <w:webHidden/>
              </w:rPr>
              <w:instrText xml:space="preserve"> PAGEREF _Toc178519511 \h </w:instrText>
            </w:r>
            <w:r>
              <w:rPr>
                <w:noProof/>
                <w:webHidden/>
              </w:rPr>
            </w:r>
            <w:r>
              <w:rPr>
                <w:noProof/>
                <w:webHidden/>
              </w:rPr>
              <w:fldChar w:fldCharType="separate"/>
            </w:r>
            <w:r>
              <w:rPr>
                <w:noProof/>
                <w:webHidden/>
              </w:rPr>
              <w:t>14</w:t>
            </w:r>
            <w:r>
              <w:rPr>
                <w:noProof/>
                <w:webHidden/>
              </w:rPr>
              <w:fldChar w:fldCharType="end"/>
            </w:r>
          </w:hyperlink>
        </w:p>
        <w:p w14:paraId="0B93B460" w14:textId="2AADB05C"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2" w:history="1">
            <w:r w:rsidRPr="004566B8">
              <w:rPr>
                <w:rStyle w:val="Hyperlink"/>
                <w:rFonts w:ascii="Calibri" w:hAnsi="Calibri"/>
                <w:noProof/>
              </w:rPr>
              <w:t>2.5 Rechten van de betrokkenen</w:t>
            </w:r>
            <w:r>
              <w:rPr>
                <w:noProof/>
                <w:webHidden/>
              </w:rPr>
              <w:tab/>
            </w:r>
            <w:r>
              <w:rPr>
                <w:noProof/>
                <w:webHidden/>
              </w:rPr>
              <w:fldChar w:fldCharType="begin"/>
            </w:r>
            <w:r>
              <w:rPr>
                <w:noProof/>
                <w:webHidden/>
              </w:rPr>
              <w:instrText xml:space="preserve"> PAGEREF _Toc178519512 \h </w:instrText>
            </w:r>
            <w:r>
              <w:rPr>
                <w:noProof/>
                <w:webHidden/>
              </w:rPr>
            </w:r>
            <w:r>
              <w:rPr>
                <w:noProof/>
                <w:webHidden/>
              </w:rPr>
              <w:fldChar w:fldCharType="separate"/>
            </w:r>
            <w:r>
              <w:rPr>
                <w:noProof/>
                <w:webHidden/>
              </w:rPr>
              <w:t>15</w:t>
            </w:r>
            <w:r>
              <w:rPr>
                <w:noProof/>
                <w:webHidden/>
              </w:rPr>
              <w:fldChar w:fldCharType="end"/>
            </w:r>
          </w:hyperlink>
        </w:p>
        <w:p w14:paraId="3C7B76FB" w14:textId="3ACAC1D0" w:rsidR="00F5406C" w:rsidRDefault="00F5406C">
          <w:pPr>
            <w:pStyle w:val="Inhopg2"/>
            <w:tabs>
              <w:tab w:val="right" w:leader="dot" w:pos="14591"/>
            </w:tabs>
            <w:rPr>
              <w:rFonts w:eastAsiaTheme="minorEastAsia" w:cstheme="minorBidi"/>
              <w:i w:val="0"/>
              <w:i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3" w:history="1">
            <w:r w:rsidRPr="004566B8">
              <w:rPr>
                <w:rStyle w:val="Hyperlink"/>
                <w:rFonts w:ascii="Calibri" w:hAnsi="Calibri"/>
                <w:noProof/>
              </w:rPr>
              <w:t>2.6 Omschrijving van de verwerking door onderstaande punten te benoemen:</w:t>
            </w:r>
            <w:r>
              <w:rPr>
                <w:noProof/>
                <w:webHidden/>
              </w:rPr>
              <w:tab/>
            </w:r>
            <w:r>
              <w:rPr>
                <w:noProof/>
                <w:webHidden/>
              </w:rPr>
              <w:fldChar w:fldCharType="begin"/>
            </w:r>
            <w:r>
              <w:rPr>
                <w:noProof/>
                <w:webHidden/>
              </w:rPr>
              <w:instrText xml:space="preserve"> PAGEREF _Toc178519513 \h </w:instrText>
            </w:r>
            <w:r>
              <w:rPr>
                <w:noProof/>
                <w:webHidden/>
              </w:rPr>
            </w:r>
            <w:r>
              <w:rPr>
                <w:noProof/>
                <w:webHidden/>
              </w:rPr>
              <w:fldChar w:fldCharType="separate"/>
            </w:r>
            <w:r>
              <w:rPr>
                <w:noProof/>
                <w:webHidden/>
              </w:rPr>
              <w:t>15</w:t>
            </w:r>
            <w:r>
              <w:rPr>
                <w:noProof/>
                <w:webHidden/>
              </w:rPr>
              <w:fldChar w:fldCharType="end"/>
            </w:r>
          </w:hyperlink>
        </w:p>
        <w:p w14:paraId="6790462F" w14:textId="5A42D74D" w:rsidR="00F5406C" w:rsidRDefault="00F5406C">
          <w:pPr>
            <w:pStyle w:val="Inhopg1"/>
            <w:tabs>
              <w:tab w:val="right" w:leader="dot" w:pos="14591"/>
            </w:tabs>
            <w:rPr>
              <w:rFonts w:eastAsiaTheme="minorEastAsia" w:cstheme="minorBidi"/>
              <w:b w:val="0"/>
              <w:b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4" w:history="1">
            <w:r w:rsidRPr="004566B8">
              <w:rPr>
                <w:rStyle w:val="Hyperlink"/>
                <w:noProof/>
              </w:rPr>
              <w:t>3 Beschrijving en beoordeling risico’s voor de betrokkenen</w:t>
            </w:r>
            <w:r>
              <w:rPr>
                <w:noProof/>
                <w:webHidden/>
              </w:rPr>
              <w:tab/>
            </w:r>
            <w:r>
              <w:rPr>
                <w:noProof/>
                <w:webHidden/>
              </w:rPr>
              <w:fldChar w:fldCharType="begin"/>
            </w:r>
            <w:r>
              <w:rPr>
                <w:noProof/>
                <w:webHidden/>
              </w:rPr>
              <w:instrText xml:space="preserve"> PAGEREF _Toc178519514 \h </w:instrText>
            </w:r>
            <w:r>
              <w:rPr>
                <w:noProof/>
                <w:webHidden/>
              </w:rPr>
            </w:r>
            <w:r>
              <w:rPr>
                <w:noProof/>
                <w:webHidden/>
              </w:rPr>
              <w:fldChar w:fldCharType="separate"/>
            </w:r>
            <w:r>
              <w:rPr>
                <w:noProof/>
                <w:webHidden/>
              </w:rPr>
              <w:t>16</w:t>
            </w:r>
            <w:r>
              <w:rPr>
                <w:noProof/>
                <w:webHidden/>
              </w:rPr>
              <w:fldChar w:fldCharType="end"/>
            </w:r>
          </w:hyperlink>
        </w:p>
        <w:p w14:paraId="24E17276" w14:textId="409A4FF3" w:rsidR="00F5406C" w:rsidRDefault="00F5406C">
          <w:pPr>
            <w:pStyle w:val="Inhopg1"/>
            <w:tabs>
              <w:tab w:val="right" w:leader="dot" w:pos="14591"/>
            </w:tabs>
            <w:rPr>
              <w:rFonts w:eastAsiaTheme="minorEastAsia" w:cstheme="minorBidi"/>
              <w:b w:val="0"/>
              <w:b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5" w:history="1">
            <w:r w:rsidRPr="004566B8">
              <w:rPr>
                <w:rStyle w:val="Hyperlink"/>
                <w:noProof/>
              </w:rPr>
              <w:t>4 Privacy en risico validatie, ondertekening</w:t>
            </w:r>
            <w:r>
              <w:rPr>
                <w:noProof/>
                <w:webHidden/>
              </w:rPr>
              <w:tab/>
            </w:r>
            <w:r>
              <w:rPr>
                <w:noProof/>
                <w:webHidden/>
              </w:rPr>
              <w:fldChar w:fldCharType="begin"/>
            </w:r>
            <w:r>
              <w:rPr>
                <w:noProof/>
                <w:webHidden/>
              </w:rPr>
              <w:instrText xml:space="preserve"> PAGEREF _Toc178519515 \h </w:instrText>
            </w:r>
            <w:r>
              <w:rPr>
                <w:noProof/>
                <w:webHidden/>
              </w:rPr>
            </w:r>
            <w:r>
              <w:rPr>
                <w:noProof/>
                <w:webHidden/>
              </w:rPr>
              <w:fldChar w:fldCharType="separate"/>
            </w:r>
            <w:r>
              <w:rPr>
                <w:noProof/>
                <w:webHidden/>
              </w:rPr>
              <w:t>21</w:t>
            </w:r>
            <w:r>
              <w:rPr>
                <w:noProof/>
                <w:webHidden/>
              </w:rPr>
              <w:fldChar w:fldCharType="end"/>
            </w:r>
          </w:hyperlink>
        </w:p>
        <w:p w14:paraId="77F0D63B" w14:textId="41778D36" w:rsidR="00F5406C" w:rsidRDefault="00F5406C">
          <w:pPr>
            <w:pStyle w:val="Inhopg1"/>
            <w:tabs>
              <w:tab w:val="right" w:leader="dot" w:pos="14591"/>
            </w:tabs>
            <w:rPr>
              <w:rFonts w:eastAsiaTheme="minorEastAsia" w:cstheme="minorBidi"/>
              <w:b w:val="0"/>
              <w:bCs w:val="0"/>
              <w:noProof/>
              <w:color w:val="auto"/>
              <w:kern w:val="2"/>
              <w:sz w:val="24"/>
              <w:szCs w:val="24"/>
              <w:bdr w:val="none" w:sz="0" w:space="0" w:color="auto"/>
              <w14:textOutline w14:w="0" w14:cap="rnd" w14:cmpd="sng" w14:algn="ctr">
                <w14:noFill/>
                <w14:prstDash w14:val="solid"/>
                <w14:bevel/>
              </w14:textOutline>
              <w14:ligatures w14:val="standardContextual"/>
            </w:rPr>
          </w:pPr>
          <w:hyperlink w:anchor="_Toc178519516" w:history="1">
            <w:r w:rsidRPr="004566B8">
              <w:rPr>
                <w:rStyle w:val="Hyperlink"/>
                <w:noProof/>
              </w:rPr>
              <w:t>5 Bijlagen</w:t>
            </w:r>
            <w:r>
              <w:rPr>
                <w:noProof/>
                <w:webHidden/>
              </w:rPr>
              <w:tab/>
            </w:r>
            <w:r>
              <w:rPr>
                <w:noProof/>
                <w:webHidden/>
              </w:rPr>
              <w:fldChar w:fldCharType="begin"/>
            </w:r>
            <w:r>
              <w:rPr>
                <w:noProof/>
                <w:webHidden/>
              </w:rPr>
              <w:instrText xml:space="preserve"> PAGEREF _Toc178519516 \h </w:instrText>
            </w:r>
            <w:r>
              <w:rPr>
                <w:noProof/>
                <w:webHidden/>
              </w:rPr>
            </w:r>
            <w:r>
              <w:rPr>
                <w:noProof/>
                <w:webHidden/>
              </w:rPr>
              <w:fldChar w:fldCharType="separate"/>
            </w:r>
            <w:r>
              <w:rPr>
                <w:noProof/>
                <w:webHidden/>
              </w:rPr>
              <w:t>23</w:t>
            </w:r>
            <w:r>
              <w:rPr>
                <w:noProof/>
                <w:webHidden/>
              </w:rPr>
              <w:fldChar w:fldCharType="end"/>
            </w:r>
          </w:hyperlink>
        </w:p>
        <w:p w14:paraId="16B693AD" w14:textId="6D578C91" w:rsidR="00B139B9" w:rsidRPr="00D67A8A" w:rsidRDefault="00B139B9">
          <w:r w:rsidRPr="00D67A8A">
            <w:rPr>
              <w:b/>
              <w:bCs/>
              <w:noProof/>
            </w:rPr>
            <w:lastRenderedPageBreak/>
            <w:fldChar w:fldCharType="end"/>
          </w:r>
        </w:p>
      </w:sdtContent>
    </w:sdt>
    <w:p w14:paraId="61AE263C" w14:textId="37AA6AE4" w:rsidR="00B35C94" w:rsidRDefault="00B35C94" w:rsidP="00270AD8">
      <w:pPr>
        <w:pStyle w:val="Kop1"/>
      </w:pPr>
      <w:bookmarkStart w:id="6" w:name="_Toc178519495"/>
      <w:r w:rsidRPr="00270AD8">
        <w:t>Inleiding</w:t>
      </w:r>
      <w:bookmarkEnd w:id="6"/>
    </w:p>
    <w:p w14:paraId="64DE034E" w14:textId="77777777" w:rsidR="00F5406C" w:rsidRPr="00F5406C" w:rsidRDefault="00F5406C" w:rsidP="00F5406C"/>
    <w:p w14:paraId="70FDB97D" w14:textId="6CAD48DC" w:rsidR="00B35C94" w:rsidRPr="00D67A8A" w:rsidRDefault="00B35C94" w:rsidP="00B35C94">
      <w:r w:rsidRPr="00D67A8A">
        <w:rPr>
          <w:b/>
          <w:bCs/>
          <w:color w:val="000000" w:themeColor="text1"/>
        </w:rPr>
        <w:t xml:space="preserve">Een Data Protection Impact Assessment (DPIA) is een </w:t>
      </w:r>
      <w:r w:rsidRPr="00D67A8A">
        <w:rPr>
          <w:b/>
          <w:bCs/>
          <w:color w:val="000000" w:themeColor="text1"/>
          <w:u w:val="single"/>
        </w:rPr>
        <w:t>instrument</w:t>
      </w:r>
      <w:r w:rsidRPr="00D67A8A">
        <w:rPr>
          <w:b/>
          <w:bCs/>
          <w:color w:val="000000" w:themeColor="text1"/>
        </w:rPr>
        <w:t xml:space="preserve"> dat </w:t>
      </w:r>
      <w:r w:rsidR="00D67A8A" w:rsidRPr="00D67A8A">
        <w:rPr>
          <w:b/>
          <w:bCs/>
          <w:color w:val="000000" w:themeColor="text1"/>
        </w:rPr>
        <w:t xml:space="preserve">verwerkingsverantwoordelijke </w:t>
      </w:r>
      <w:r w:rsidRPr="00D67A8A">
        <w:rPr>
          <w:b/>
          <w:bCs/>
          <w:color w:val="000000" w:themeColor="text1"/>
        </w:rPr>
        <w:t>organisaties helpt om de privacyrisico's van (nieuwe) verwerkingen van persoonsgegevens in kaart te brengen</w:t>
      </w:r>
      <w:r w:rsidR="00D67A8A" w:rsidRPr="00D67A8A">
        <w:rPr>
          <w:b/>
          <w:bCs/>
          <w:color w:val="000000" w:themeColor="text1"/>
        </w:rPr>
        <w:t>, afspraken over aanpak daarvan te benoemen en zowel risico’s als effect van maatregelen te monitoren. Doel is de risico’s</w:t>
      </w:r>
      <w:r w:rsidRPr="00D67A8A">
        <w:rPr>
          <w:b/>
          <w:bCs/>
          <w:color w:val="000000" w:themeColor="text1"/>
        </w:rPr>
        <w:t xml:space="preserve"> </w:t>
      </w:r>
      <w:r w:rsidR="00D67A8A" w:rsidRPr="00D67A8A">
        <w:rPr>
          <w:b/>
          <w:bCs/>
          <w:color w:val="000000" w:themeColor="text1"/>
        </w:rPr>
        <w:t xml:space="preserve">van de hele verwerking </w:t>
      </w:r>
      <w:r w:rsidRPr="00D67A8A">
        <w:rPr>
          <w:b/>
          <w:bCs/>
          <w:color w:val="000000" w:themeColor="text1"/>
        </w:rPr>
        <w:t>tot een aanvaardbaar niveau te minimaliseren.</w:t>
      </w:r>
    </w:p>
    <w:p w14:paraId="50C1ED9D" w14:textId="521D8259" w:rsidR="00B35C94" w:rsidRPr="00D67A8A" w:rsidRDefault="00B35C94" w:rsidP="00B35C94">
      <w:r w:rsidRPr="00D67A8A">
        <w:t xml:space="preserve">De Regionale Expert Teams Jeugdhulp (RET’s) verwerken persoonsgegevens van kwetsbare personen, te weten jeugdigen en verwerken gezondheidsgegevens. Op grond van de richtsnoeren van de European Data Protection Board en het Besluit van de Autoriteit Persoonsgegevens inzake lijst van verwerkingen waarvoor een DPIA verplicht is, moeten de </w:t>
      </w:r>
      <w:r w:rsidR="00D67A8A" w:rsidRPr="00D67A8A">
        <w:t xml:space="preserve">verwerkingsverantwoordelijken van de </w:t>
      </w:r>
      <w:r w:rsidRPr="00D67A8A">
        <w:t>RET’s een DPIA uitvoeren</w:t>
      </w:r>
      <w:r w:rsidR="00D67A8A" w:rsidRPr="00D67A8A">
        <w:t xml:space="preserve">: de Regiogemeenten. Omdat </w:t>
      </w:r>
      <w:r w:rsidR="00247DBE">
        <w:t>dit proces</w:t>
      </w:r>
      <w:r w:rsidR="00D67A8A" w:rsidRPr="00D67A8A">
        <w:t xml:space="preserve"> voor alle gemeenten </w:t>
      </w:r>
      <w:r w:rsidR="00247DBE">
        <w:t>hetzelfde</w:t>
      </w:r>
      <w:r w:rsidR="00D67A8A" w:rsidRPr="00D67A8A">
        <w:t xml:space="preserve"> is, wordt </w:t>
      </w:r>
      <w:r w:rsidR="00247DBE">
        <w:t>deze</w:t>
      </w:r>
      <w:r w:rsidR="00D67A8A" w:rsidRPr="00D67A8A">
        <w:t xml:space="preserve"> </w:t>
      </w:r>
      <w:r w:rsidR="00247DBE">
        <w:t>maar</w:t>
      </w:r>
      <w:r w:rsidR="00D67A8A" w:rsidRPr="00D67A8A">
        <w:t xml:space="preserve"> een keer uitgevoerd. De gemeenten kunnen deze dan </w:t>
      </w:r>
      <w:commentRangeStart w:id="7"/>
      <w:r w:rsidR="00D67A8A" w:rsidRPr="00D67A8A">
        <w:t xml:space="preserve">in </w:t>
      </w:r>
      <w:r w:rsidR="00247DBE">
        <w:t xml:space="preserve">hun proces en </w:t>
      </w:r>
      <w:r w:rsidR="00D67A8A" w:rsidRPr="00D67A8A">
        <w:t xml:space="preserve">de eigen administratie </w:t>
      </w:r>
      <w:commentRangeEnd w:id="7"/>
      <w:r w:rsidR="00247DBE">
        <w:rPr>
          <w:rStyle w:val="Verwijzingopmerking"/>
        </w:rPr>
        <w:commentReference w:id="7"/>
      </w:r>
      <w:r w:rsidR="00D67A8A" w:rsidRPr="00D67A8A">
        <w:t>de passende plek geven.</w:t>
      </w:r>
    </w:p>
    <w:p w14:paraId="3AC58DF5" w14:textId="12021208" w:rsidR="00B35C94" w:rsidRPr="00D67A8A" w:rsidRDefault="00B35C94" w:rsidP="00B35C94">
      <w:r w:rsidRPr="00D67A8A">
        <w:t xml:space="preserve">Deze DPIA </w:t>
      </w:r>
      <w:r w:rsidR="00ED5D86" w:rsidRPr="00D67A8A">
        <w:t xml:space="preserve">is gebaseerd op het Model DPIA, opgeleverd door Control Privacy, met dank voor de input en medewerking van de VNG en RET Regio Alkmaar, BEN NH en vele anderen. </w:t>
      </w:r>
      <w:r w:rsidR="00D67A8A">
        <w:t xml:space="preserve">Hierbij is dankbaar gebruik gemaakt van het tool EasyDPIA van Privacy Partners, waarmee DPIA’s snel en gestructureerd kunnen worden uitgevoerd en ingevuld, wat ook gebruikt kan worden door andere RET’s/gemeenten. </w:t>
      </w:r>
    </w:p>
    <w:p w14:paraId="19C3AE15" w14:textId="2391E027" w:rsidR="00D67A8A" w:rsidRDefault="00B35C94" w:rsidP="00B35C94">
      <w:commentRangeStart w:id="8"/>
      <w:r w:rsidRPr="00D67A8A">
        <w:t>Het is aan de gemeenten om deze DPIA te accorderen en vervolgens een plek in het eigen verwerkingsregister en daarbij passende planning en control cyclus te geven.</w:t>
      </w:r>
      <w:commentRangeEnd w:id="8"/>
      <w:r w:rsidRPr="00D67A8A">
        <w:rPr>
          <w:rStyle w:val="Verwijzingopmerking"/>
          <w:sz w:val="22"/>
          <w:szCs w:val="22"/>
        </w:rPr>
        <w:commentReference w:id="8"/>
      </w:r>
    </w:p>
    <w:p w14:paraId="183BF104" w14:textId="77777777" w:rsidR="00D67A8A" w:rsidRDefault="00D67A8A" w:rsidP="00D67A8A">
      <w:pPr>
        <w:pStyle w:val="Plattetekst"/>
        <w:rPr>
          <w:rFonts w:ascii="Calibri" w:hAnsi="Calibri" w:cs="Calibri"/>
          <w:b/>
          <w:bCs/>
          <w:i/>
          <w:iCs/>
          <w:color w:val="A6A6A6" w:themeColor="background1" w:themeShade="A6"/>
          <w:sz w:val="16"/>
          <w:szCs w:val="16"/>
          <w:lang w:bidi="nl-NL"/>
        </w:rPr>
      </w:pPr>
    </w:p>
    <w:p w14:paraId="29C8FD5E" w14:textId="77777777" w:rsidR="00D67A8A" w:rsidRDefault="00D67A8A" w:rsidP="00D67A8A">
      <w:pPr>
        <w:pStyle w:val="Plattetekst"/>
        <w:rPr>
          <w:rFonts w:ascii="Calibri" w:hAnsi="Calibri" w:cs="Calibri"/>
          <w:b/>
          <w:bCs/>
          <w:i/>
          <w:iCs/>
          <w:color w:val="A6A6A6" w:themeColor="background1" w:themeShade="A6"/>
          <w:sz w:val="16"/>
          <w:szCs w:val="16"/>
          <w:lang w:bidi="nl-NL"/>
        </w:rPr>
      </w:pPr>
    </w:p>
    <w:p w14:paraId="4B6C060F" w14:textId="77777777" w:rsidR="005E1369" w:rsidRDefault="005E1369" w:rsidP="00D67A8A">
      <w:pPr>
        <w:pStyle w:val="Plattetekst"/>
        <w:rPr>
          <w:rFonts w:ascii="Calibri" w:hAnsi="Calibri" w:cs="Calibri"/>
          <w:b/>
          <w:bCs/>
          <w:i/>
          <w:iCs/>
          <w:color w:val="A6A6A6" w:themeColor="background1" w:themeShade="A6"/>
          <w:sz w:val="16"/>
          <w:szCs w:val="16"/>
          <w:lang w:bidi="nl-NL"/>
        </w:rPr>
      </w:pPr>
    </w:p>
    <w:p w14:paraId="22827149" w14:textId="77777777" w:rsidR="005E1369" w:rsidRDefault="005E1369" w:rsidP="00D67A8A">
      <w:pPr>
        <w:pStyle w:val="Plattetekst"/>
        <w:rPr>
          <w:rFonts w:ascii="Calibri" w:hAnsi="Calibri" w:cs="Calibri"/>
          <w:b/>
          <w:bCs/>
          <w:i/>
          <w:iCs/>
          <w:color w:val="A6A6A6" w:themeColor="background1" w:themeShade="A6"/>
          <w:sz w:val="16"/>
          <w:szCs w:val="16"/>
          <w:lang w:bidi="nl-NL"/>
        </w:rPr>
      </w:pPr>
    </w:p>
    <w:p w14:paraId="2CD275C8" w14:textId="77777777" w:rsidR="005E1369" w:rsidRDefault="005E1369" w:rsidP="00D67A8A">
      <w:pPr>
        <w:pStyle w:val="Plattetekst"/>
        <w:rPr>
          <w:rFonts w:ascii="Calibri" w:hAnsi="Calibri" w:cs="Calibri"/>
          <w:b/>
          <w:bCs/>
          <w:i/>
          <w:iCs/>
          <w:color w:val="A6A6A6" w:themeColor="background1" w:themeShade="A6"/>
          <w:sz w:val="16"/>
          <w:szCs w:val="16"/>
          <w:lang w:bidi="nl-NL"/>
        </w:rPr>
      </w:pPr>
    </w:p>
    <w:p w14:paraId="2D7C9A39" w14:textId="77777777" w:rsidR="005E1369" w:rsidRDefault="005E1369" w:rsidP="00D67A8A">
      <w:pPr>
        <w:pStyle w:val="Plattetekst"/>
        <w:rPr>
          <w:rFonts w:ascii="Calibri" w:hAnsi="Calibri" w:cs="Calibri"/>
          <w:b/>
          <w:bCs/>
          <w:i/>
          <w:iCs/>
          <w:color w:val="A6A6A6" w:themeColor="background1" w:themeShade="A6"/>
          <w:sz w:val="16"/>
          <w:szCs w:val="16"/>
          <w:lang w:bidi="nl-NL"/>
        </w:rPr>
      </w:pPr>
    </w:p>
    <w:p w14:paraId="366D5B51" w14:textId="77777777" w:rsidR="005E1369" w:rsidRDefault="005E1369" w:rsidP="00D67A8A">
      <w:pPr>
        <w:pStyle w:val="Plattetekst"/>
        <w:rPr>
          <w:rFonts w:ascii="Calibri" w:hAnsi="Calibri" w:cs="Calibri"/>
          <w:b/>
          <w:bCs/>
          <w:i/>
          <w:iCs/>
          <w:color w:val="A6A6A6" w:themeColor="background1" w:themeShade="A6"/>
          <w:sz w:val="16"/>
          <w:szCs w:val="16"/>
          <w:lang w:bidi="nl-NL"/>
        </w:rPr>
      </w:pPr>
    </w:p>
    <w:p w14:paraId="1989EC1F" w14:textId="782B221F" w:rsidR="00D67A8A" w:rsidRPr="00256945" w:rsidRDefault="00D67A8A" w:rsidP="00D67A8A">
      <w:pPr>
        <w:pStyle w:val="Plattetekst"/>
        <w:rPr>
          <w:rFonts w:ascii="Calibri" w:hAnsi="Calibri" w:cs="Calibri"/>
          <w:b/>
          <w:bCs/>
          <w:i/>
          <w:iCs/>
          <w:color w:val="A6A6A6" w:themeColor="background1" w:themeShade="A6"/>
          <w:sz w:val="16"/>
          <w:szCs w:val="16"/>
          <w:lang w:bidi="nl-NL"/>
        </w:rPr>
      </w:pPr>
      <w:commentRangeStart w:id="9"/>
      <w:r w:rsidRPr="00256945">
        <w:rPr>
          <w:rFonts w:ascii="Calibri" w:hAnsi="Calibri" w:cs="Calibri"/>
          <w:b/>
          <w:bCs/>
          <w:i/>
          <w:iCs/>
          <w:color w:val="A6A6A6" w:themeColor="background1" w:themeShade="A6"/>
          <w:sz w:val="16"/>
          <w:szCs w:val="16"/>
          <w:lang w:bidi="nl-NL"/>
        </w:rPr>
        <w:t>Hergebruik toegestaan</w:t>
      </w:r>
      <w:commentRangeEnd w:id="9"/>
      <w:r w:rsidR="0050285B">
        <w:rPr>
          <w:rStyle w:val="Verwijzingopmerking"/>
          <w:rFonts w:ascii="Calibri" w:eastAsia="Calibri" w:hAnsi="Calibri" w:cs="Calibri"/>
          <w:color w:val="000000"/>
          <w:u w:color="000000"/>
          <w:bdr w:val="nil"/>
          <w:lang w:eastAsia="nl-NL"/>
          <w14:textOutline w14:w="0" w14:cap="flat" w14:cmpd="sng" w14:algn="ctr">
            <w14:noFill/>
            <w14:prstDash w14:val="solid"/>
            <w14:bevel/>
          </w14:textOutline>
        </w:rPr>
        <w:commentReference w:id="9"/>
      </w:r>
    </w:p>
    <w:p w14:paraId="5B342645" w14:textId="77777777" w:rsidR="00D67A8A" w:rsidRPr="00256945" w:rsidRDefault="00D67A8A" w:rsidP="00D67A8A">
      <w:pPr>
        <w:pStyle w:val="Plattetekst"/>
        <w:rPr>
          <w:rFonts w:ascii="Calibri" w:hAnsi="Calibri" w:cs="Calibri"/>
          <w:i/>
          <w:iCs/>
          <w:color w:val="A6A6A6" w:themeColor="background1" w:themeShade="A6"/>
          <w:sz w:val="16"/>
          <w:szCs w:val="16"/>
        </w:rPr>
      </w:pPr>
      <w:r w:rsidRPr="00DA22A6">
        <w:rPr>
          <w:rFonts w:ascii="Calibri" w:hAnsi="Calibri" w:cs="Calibri"/>
          <w:i/>
          <w:iCs/>
          <w:color w:val="A6A6A6" w:themeColor="background1" w:themeShade="A6"/>
          <w:sz w:val="16"/>
          <w:szCs w:val="16"/>
          <w:lang w:bidi="nl-NL"/>
        </w:rPr>
        <w:t xml:space="preserve">We </w:t>
      </w:r>
      <w:r w:rsidRPr="00256945">
        <w:rPr>
          <w:rFonts w:ascii="Calibri" w:hAnsi="Calibri" w:cs="Calibri"/>
          <w:i/>
          <w:iCs/>
          <w:color w:val="A6A6A6" w:themeColor="background1" w:themeShade="A6"/>
          <w:sz w:val="16"/>
          <w:szCs w:val="16"/>
        </w:rPr>
        <w:t>hopen</w:t>
      </w:r>
      <w:r w:rsidRPr="00DA22A6">
        <w:rPr>
          <w:rFonts w:ascii="Calibri" w:hAnsi="Calibri" w:cs="Calibri"/>
          <w:i/>
          <w:iCs/>
          <w:color w:val="A6A6A6" w:themeColor="background1" w:themeShade="A6"/>
          <w:sz w:val="16"/>
          <w:szCs w:val="16"/>
          <w:lang w:bidi="nl-NL"/>
        </w:rPr>
        <w:t xml:space="preserve"> dat dit document voor u nuttig is! Voor niet-commerciële en interne toepassingen binnen uw organisatie</w:t>
      </w:r>
      <w:r w:rsidRPr="00256945">
        <w:rPr>
          <w:rFonts w:ascii="Calibri" w:hAnsi="Calibri" w:cs="Calibri"/>
          <w:i/>
          <w:iCs/>
          <w:color w:val="A6A6A6" w:themeColor="background1" w:themeShade="A6"/>
          <w:sz w:val="16"/>
          <w:szCs w:val="16"/>
        </w:rPr>
        <w:t>(s)</w:t>
      </w:r>
      <w:r w:rsidRPr="00DA22A6">
        <w:rPr>
          <w:rFonts w:ascii="Calibri" w:hAnsi="Calibri" w:cs="Calibri"/>
          <w:i/>
          <w:iCs/>
          <w:color w:val="A6A6A6" w:themeColor="background1" w:themeShade="A6"/>
          <w:sz w:val="16"/>
          <w:szCs w:val="16"/>
          <w:lang w:bidi="nl-NL"/>
        </w:rPr>
        <w:t xml:space="preserve"> zijn er natuurlijk geen extra verplichtingen. </w:t>
      </w:r>
      <w:r w:rsidRPr="00256945">
        <w:rPr>
          <w:rFonts w:ascii="Calibri" w:hAnsi="Calibri" w:cs="Calibri"/>
          <w:i/>
          <w:iCs/>
          <w:color w:val="A6A6A6" w:themeColor="background1" w:themeShade="A6"/>
          <w:sz w:val="16"/>
          <w:szCs w:val="16"/>
        </w:rPr>
        <w:t>Hergebruik wordt door Control Privacy structureel aangemoedigd en moet vooral constructief</w:t>
      </w:r>
      <w:r w:rsidRPr="00DA22A6">
        <w:rPr>
          <w:rFonts w:ascii="Calibri" w:hAnsi="Calibri" w:cs="Calibri"/>
          <w:i/>
          <w:iCs/>
          <w:color w:val="A6A6A6" w:themeColor="background1" w:themeShade="A6"/>
          <w:sz w:val="16"/>
          <w:szCs w:val="16"/>
          <w:lang w:bidi="nl-NL"/>
        </w:rPr>
        <w:t xml:space="preserve"> </w:t>
      </w:r>
      <w:r w:rsidRPr="00256945">
        <w:rPr>
          <w:rFonts w:ascii="Calibri" w:hAnsi="Calibri" w:cs="Calibri"/>
          <w:i/>
          <w:iCs/>
          <w:color w:val="A6A6A6" w:themeColor="background1" w:themeShade="A6"/>
          <w:sz w:val="16"/>
          <w:szCs w:val="16"/>
        </w:rPr>
        <w:t>werk</w:t>
      </w:r>
      <w:r w:rsidRPr="00DA22A6">
        <w:rPr>
          <w:rFonts w:ascii="Calibri" w:hAnsi="Calibri" w:cs="Calibri"/>
          <w:i/>
          <w:iCs/>
          <w:color w:val="A6A6A6" w:themeColor="background1" w:themeShade="A6"/>
          <w:sz w:val="16"/>
          <w:szCs w:val="16"/>
          <w:lang w:bidi="nl-NL"/>
        </w:rPr>
        <w:t>en</w:t>
      </w:r>
      <w:r w:rsidRPr="00256945">
        <w:rPr>
          <w:rFonts w:ascii="Calibri" w:hAnsi="Calibri" w:cs="Calibri"/>
          <w:i/>
          <w:iCs/>
          <w:color w:val="A6A6A6" w:themeColor="background1" w:themeShade="A6"/>
          <w:sz w:val="16"/>
          <w:szCs w:val="16"/>
        </w:rPr>
        <w:t xml:space="preserve">: </w:t>
      </w:r>
      <w:proofErr w:type="spellStart"/>
      <w:r w:rsidRPr="00256945">
        <w:rPr>
          <w:rFonts w:ascii="Calibri" w:hAnsi="Calibri" w:cs="Calibri"/>
          <w:i/>
          <w:iCs/>
          <w:color w:val="A6A6A6" w:themeColor="background1" w:themeShade="A6"/>
          <w:sz w:val="16"/>
          <w:szCs w:val="16"/>
        </w:rPr>
        <w:t>the</w:t>
      </w:r>
      <w:proofErr w:type="spellEnd"/>
      <w:r w:rsidRPr="00256945">
        <w:rPr>
          <w:rFonts w:ascii="Calibri" w:hAnsi="Calibri" w:cs="Calibri"/>
          <w:i/>
          <w:iCs/>
          <w:color w:val="A6A6A6" w:themeColor="background1" w:themeShade="A6"/>
          <w:sz w:val="16"/>
          <w:szCs w:val="16"/>
        </w:rPr>
        <w:t xml:space="preserve"> </w:t>
      </w:r>
      <w:proofErr w:type="spellStart"/>
      <w:r w:rsidRPr="00256945">
        <w:rPr>
          <w:rFonts w:ascii="Calibri" w:hAnsi="Calibri" w:cs="Calibri"/>
          <w:i/>
          <w:iCs/>
          <w:color w:val="A6A6A6" w:themeColor="background1" w:themeShade="A6"/>
          <w:sz w:val="16"/>
          <w:szCs w:val="16"/>
        </w:rPr>
        <w:t>bright</w:t>
      </w:r>
      <w:proofErr w:type="spellEnd"/>
      <w:r w:rsidRPr="00256945">
        <w:rPr>
          <w:rFonts w:ascii="Calibri" w:hAnsi="Calibri" w:cs="Calibri"/>
          <w:i/>
          <w:iCs/>
          <w:color w:val="A6A6A6" w:themeColor="background1" w:themeShade="A6"/>
          <w:sz w:val="16"/>
          <w:szCs w:val="16"/>
        </w:rPr>
        <w:t xml:space="preserve"> side of privacy.</w:t>
      </w:r>
    </w:p>
    <w:p w14:paraId="7AAD0A11" w14:textId="77777777" w:rsidR="00D67A8A" w:rsidRPr="00256945" w:rsidRDefault="00D67A8A" w:rsidP="00D67A8A">
      <w:pPr>
        <w:pStyle w:val="Plattetekst"/>
        <w:rPr>
          <w:rFonts w:ascii="Calibri" w:hAnsi="Calibri" w:cs="Calibri"/>
          <w:i/>
          <w:iCs/>
          <w:color w:val="A6A6A6" w:themeColor="background1" w:themeShade="A6"/>
          <w:sz w:val="16"/>
          <w:szCs w:val="16"/>
        </w:rPr>
      </w:pPr>
      <w:r w:rsidRPr="00256945">
        <w:rPr>
          <w:rFonts w:ascii="Calibri" w:hAnsi="Calibri" w:cs="Calibri"/>
          <w:i/>
          <w:iCs/>
          <w:color w:val="A6A6A6" w:themeColor="background1" w:themeShade="A6"/>
          <w:sz w:val="16"/>
          <w:szCs w:val="16"/>
        </w:rPr>
        <w:t>G</w:t>
      </w:r>
      <w:r w:rsidRPr="00DA22A6">
        <w:rPr>
          <w:rFonts w:ascii="Calibri" w:hAnsi="Calibri" w:cs="Calibri"/>
          <w:i/>
          <w:iCs/>
          <w:color w:val="A6A6A6" w:themeColor="background1" w:themeShade="A6"/>
          <w:sz w:val="16"/>
          <w:szCs w:val="16"/>
          <w:lang w:bidi="nl-NL"/>
        </w:rPr>
        <w:t xml:space="preserve">ebruik </w:t>
      </w:r>
      <w:r w:rsidRPr="00256945">
        <w:rPr>
          <w:rFonts w:ascii="Calibri" w:hAnsi="Calibri" w:cs="Calibri"/>
          <w:i/>
          <w:iCs/>
          <w:color w:val="A6A6A6" w:themeColor="background1" w:themeShade="A6"/>
          <w:sz w:val="16"/>
          <w:szCs w:val="16"/>
          <w:lang w:bidi="nl-NL"/>
        </w:rPr>
        <w:t>waarbij</w:t>
      </w:r>
      <w:r w:rsidRPr="00DA22A6">
        <w:rPr>
          <w:rFonts w:ascii="Calibri" w:hAnsi="Calibri" w:cs="Calibri"/>
          <w:i/>
          <w:iCs/>
          <w:color w:val="A6A6A6" w:themeColor="background1" w:themeShade="A6"/>
          <w:sz w:val="16"/>
          <w:szCs w:val="16"/>
          <w:lang w:bidi="nl-NL"/>
        </w:rPr>
        <w:t xml:space="preserve"> commercieel voordeel of compensatie genereert moet </w:t>
      </w:r>
      <w:r w:rsidRPr="00256945">
        <w:rPr>
          <w:rFonts w:ascii="Calibri" w:hAnsi="Calibri" w:cs="Calibri"/>
          <w:i/>
          <w:iCs/>
          <w:color w:val="A6A6A6" w:themeColor="background1" w:themeShade="A6"/>
          <w:sz w:val="16"/>
          <w:szCs w:val="16"/>
        </w:rPr>
        <w:t>door die partij wel</w:t>
      </w:r>
      <w:r w:rsidRPr="00DA22A6">
        <w:rPr>
          <w:rFonts w:ascii="Calibri" w:hAnsi="Calibri" w:cs="Calibri"/>
          <w:i/>
          <w:iCs/>
          <w:color w:val="A6A6A6" w:themeColor="background1" w:themeShade="A6"/>
          <w:sz w:val="16"/>
          <w:szCs w:val="16"/>
          <w:lang w:bidi="nl-NL"/>
        </w:rPr>
        <w:t xml:space="preserve">l </w:t>
      </w:r>
      <w:r w:rsidRPr="00256945">
        <w:rPr>
          <w:rFonts w:ascii="Calibri" w:hAnsi="Calibri" w:cs="Calibri"/>
          <w:i/>
          <w:iCs/>
          <w:color w:val="A6A6A6" w:themeColor="background1" w:themeShade="A6"/>
          <w:sz w:val="16"/>
          <w:szCs w:val="16"/>
        </w:rPr>
        <w:t xml:space="preserve">vooraf met Control Privacy </w:t>
      </w:r>
      <w:r w:rsidRPr="00DA22A6">
        <w:rPr>
          <w:rFonts w:ascii="Calibri" w:hAnsi="Calibri" w:cs="Calibri"/>
          <w:i/>
          <w:iCs/>
          <w:color w:val="A6A6A6" w:themeColor="background1" w:themeShade="A6"/>
          <w:sz w:val="16"/>
          <w:szCs w:val="16"/>
          <w:lang w:bidi="nl-NL"/>
        </w:rPr>
        <w:t xml:space="preserve">worden afgestemd, zodat we gezamenlijk bekijken wat gepast is. Het gaat om </w:t>
      </w:r>
      <w:r w:rsidRPr="00256945">
        <w:rPr>
          <w:rFonts w:ascii="Calibri" w:hAnsi="Calibri" w:cs="Calibri"/>
          <w:i/>
          <w:iCs/>
          <w:color w:val="A6A6A6" w:themeColor="background1" w:themeShade="A6"/>
          <w:sz w:val="16"/>
          <w:szCs w:val="16"/>
          <w:lang w:bidi="nl-NL"/>
        </w:rPr>
        <w:t>passende, redelijke</w:t>
      </w:r>
      <w:r w:rsidRPr="00DA22A6">
        <w:rPr>
          <w:rFonts w:ascii="Calibri" w:hAnsi="Calibri" w:cs="Calibri"/>
          <w:i/>
          <w:iCs/>
          <w:color w:val="A6A6A6" w:themeColor="background1" w:themeShade="A6"/>
          <w:sz w:val="16"/>
          <w:szCs w:val="16"/>
          <w:lang w:bidi="nl-NL"/>
        </w:rPr>
        <w:t xml:space="preserve"> belangen, transparantie is belangrijk voor alle partijen.</w:t>
      </w:r>
    </w:p>
    <w:p w14:paraId="5B6828AF" w14:textId="77777777" w:rsidR="00D67A8A" w:rsidRPr="00DA22A6" w:rsidRDefault="00D67A8A" w:rsidP="00D67A8A">
      <w:pPr>
        <w:pStyle w:val="Plattetekst"/>
        <w:spacing w:line="290" w:lineRule="auto"/>
        <w:ind w:right="295"/>
        <w:rPr>
          <w:rFonts w:ascii="Calibri" w:hAnsi="Calibri" w:cs="Calibri"/>
          <w:i/>
          <w:iCs/>
          <w:color w:val="A6A6A6" w:themeColor="background1" w:themeShade="A6"/>
          <w:sz w:val="16"/>
          <w:szCs w:val="16"/>
          <w:lang w:bidi="nl-NL"/>
        </w:rPr>
      </w:pPr>
      <w:r w:rsidRPr="00DA22A6">
        <w:rPr>
          <w:rFonts w:ascii="Calibri" w:hAnsi="Calibri" w:cs="Calibri"/>
          <w:i/>
          <w:iCs/>
          <w:color w:val="A6A6A6" w:themeColor="background1" w:themeShade="A6"/>
          <w:sz w:val="16"/>
          <w:szCs w:val="16"/>
          <w:lang w:bidi="nl-NL"/>
        </w:rPr>
        <w:t xml:space="preserve">Mocht u het document willen </w:t>
      </w:r>
      <w:r w:rsidRPr="00256945">
        <w:rPr>
          <w:rFonts w:ascii="Calibri" w:hAnsi="Calibri" w:cs="Calibri"/>
          <w:i/>
          <w:iCs/>
          <w:color w:val="A6A6A6" w:themeColor="background1" w:themeShade="A6"/>
          <w:sz w:val="16"/>
          <w:szCs w:val="16"/>
        </w:rPr>
        <w:t xml:space="preserve">(laten) </w:t>
      </w:r>
      <w:r w:rsidRPr="00DA22A6">
        <w:rPr>
          <w:rFonts w:ascii="Calibri" w:hAnsi="Calibri" w:cs="Calibri"/>
          <w:i/>
          <w:iCs/>
          <w:color w:val="A6A6A6" w:themeColor="background1" w:themeShade="A6"/>
          <w:sz w:val="16"/>
          <w:szCs w:val="16"/>
          <w:lang w:bidi="nl-NL"/>
        </w:rPr>
        <w:t xml:space="preserve">gebruiken </w:t>
      </w:r>
      <w:r w:rsidRPr="00256945">
        <w:rPr>
          <w:rFonts w:ascii="Calibri" w:hAnsi="Calibri" w:cs="Calibri"/>
          <w:i/>
          <w:iCs/>
          <w:color w:val="A6A6A6" w:themeColor="background1" w:themeShade="A6"/>
          <w:sz w:val="16"/>
          <w:szCs w:val="16"/>
        </w:rPr>
        <w:t>door</w:t>
      </w:r>
      <w:r w:rsidRPr="00DA22A6">
        <w:rPr>
          <w:rFonts w:ascii="Calibri" w:hAnsi="Calibri" w:cs="Calibri"/>
          <w:i/>
          <w:iCs/>
          <w:color w:val="A6A6A6" w:themeColor="background1" w:themeShade="A6"/>
          <w:sz w:val="16"/>
          <w:szCs w:val="16"/>
          <w:lang w:bidi="nl-NL"/>
        </w:rPr>
        <w:t xml:space="preserve"> een commerciële </w:t>
      </w:r>
      <w:r w:rsidRPr="00256945">
        <w:rPr>
          <w:rFonts w:ascii="Calibri" w:hAnsi="Calibri" w:cs="Calibri"/>
          <w:i/>
          <w:iCs/>
          <w:color w:val="A6A6A6" w:themeColor="background1" w:themeShade="A6"/>
          <w:sz w:val="16"/>
          <w:szCs w:val="16"/>
        </w:rPr>
        <w:t xml:space="preserve">organisatie, in commerciële </w:t>
      </w:r>
      <w:r w:rsidRPr="00DA22A6">
        <w:rPr>
          <w:rFonts w:ascii="Calibri" w:hAnsi="Calibri" w:cs="Calibri"/>
          <w:i/>
          <w:iCs/>
          <w:color w:val="A6A6A6" w:themeColor="background1" w:themeShade="A6"/>
          <w:sz w:val="16"/>
          <w:szCs w:val="16"/>
          <w:lang w:bidi="nl-NL"/>
        </w:rPr>
        <w:t>context</w:t>
      </w:r>
      <w:r w:rsidRPr="00256945">
        <w:rPr>
          <w:rFonts w:ascii="Calibri" w:hAnsi="Calibri" w:cs="Calibri"/>
          <w:i/>
          <w:iCs/>
          <w:color w:val="A6A6A6" w:themeColor="background1" w:themeShade="A6"/>
          <w:sz w:val="16"/>
          <w:szCs w:val="16"/>
        </w:rPr>
        <w:t xml:space="preserve"> of</w:t>
      </w:r>
      <w:r w:rsidRPr="00DA22A6">
        <w:rPr>
          <w:rFonts w:ascii="Calibri" w:hAnsi="Calibri" w:cs="Calibri"/>
          <w:i/>
          <w:iCs/>
          <w:color w:val="A6A6A6" w:themeColor="background1" w:themeShade="A6"/>
          <w:sz w:val="16"/>
          <w:szCs w:val="16"/>
          <w:lang w:bidi="nl-NL"/>
        </w:rPr>
        <w:t xml:space="preserve"> met het oog op commercieel voordeel, </w:t>
      </w:r>
      <w:r w:rsidRPr="00256945">
        <w:rPr>
          <w:rFonts w:ascii="Calibri" w:hAnsi="Calibri" w:cs="Calibri"/>
          <w:i/>
          <w:iCs/>
          <w:color w:val="A6A6A6" w:themeColor="background1" w:themeShade="A6"/>
          <w:sz w:val="16"/>
          <w:szCs w:val="16"/>
          <w:lang w:bidi="nl-NL"/>
        </w:rPr>
        <w:t>wijs dan op dit</w:t>
      </w:r>
      <w:r w:rsidRPr="00DA22A6">
        <w:rPr>
          <w:rFonts w:ascii="Calibri" w:hAnsi="Calibri" w:cs="Calibri"/>
          <w:i/>
          <w:iCs/>
          <w:color w:val="A6A6A6" w:themeColor="background1" w:themeShade="A6"/>
          <w:sz w:val="16"/>
          <w:szCs w:val="16"/>
          <w:lang w:bidi="nl-NL"/>
        </w:rPr>
        <w:t xml:space="preserve"> contact op via </w:t>
      </w:r>
      <w:hyperlink r:id="rId14" w:history="1">
        <w:r w:rsidRPr="00DA22A6">
          <w:rPr>
            <w:rStyle w:val="Hyperlink"/>
            <w:rFonts w:ascii="Calibri" w:hAnsi="Calibri" w:cs="Calibri"/>
            <w:i/>
            <w:iCs/>
            <w:color w:val="0000A6" w:themeColor="hyperlink" w:themeShade="A6"/>
            <w:sz w:val="16"/>
            <w:szCs w:val="16"/>
            <w:lang w:bidi="nl-NL"/>
          </w:rPr>
          <w:t>mail@controlprivacy.nl</w:t>
        </w:r>
      </w:hyperlink>
      <w:r w:rsidRPr="00256945">
        <w:rPr>
          <w:rFonts w:ascii="Calibri" w:hAnsi="Calibri" w:cs="Calibri"/>
          <w:i/>
          <w:iCs/>
          <w:color w:val="A6A6A6" w:themeColor="background1" w:themeShade="A6"/>
          <w:sz w:val="16"/>
          <w:szCs w:val="16"/>
          <w:lang w:bidi="nl-NL"/>
        </w:rPr>
        <w:t xml:space="preserve"> </w:t>
      </w:r>
      <w:r w:rsidRPr="00DA22A6">
        <w:rPr>
          <w:rFonts w:ascii="Calibri" w:hAnsi="Calibri" w:cs="Calibri"/>
          <w:i/>
          <w:iCs/>
          <w:color w:val="A6A6A6" w:themeColor="background1" w:themeShade="A6"/>
          <w:sz w:val="16"/>
          <w:szCs w:val="16"/>
          <w:lang w:bidi="nl-NL"/>
        </w:rPr>
        <w:t>om te</w:t>
      </w:r>
      <w:r w:rsidRPr="00256945">
        <w:rPr>
          <w:rFonts w:ascii="Calibri" w:hAnsi="Calibri" w:cs="Calibri"/>
          <w:i/>
          <w:iCs/>
          <w:color w:val="A6A6A6" w:themeColor="background1" w:themeShade="A6"/>
          <w:sz w:val="16"/>
          <w:szCs w:val="16"/>
          <w:lang w:bidi="nl-NL"/>
        </w:rPr>
        <w:t xml:space="preserve"> b</w:t>
      </w:r>
      <w:r w:rsidRPr="00DA22A6">
        <w:rPr>
          <w:rFonts w:ascii="Calibri" w:hAnsi="Calibri" w:cs="Calibri"/>
          <w:i/>
          <w:iCs/>
          <w:color w:val="A6A6A6" w:themeColor="background1" w:themeShade="A6"/>
          <w:sz w:val="16"/>
          <w:szCs w:val="16"/>
          <w:lang w:bidi="nl-NL"/>
        </w:rPr>
        <w:t xml:space="preserve">orgen dat we op een </w:t>
      </w:r>
      <w:r w:rsidRPr="00256945">
        <w:rPr>
          <w:rFonts w:ascii="Calibri" w:hAnsi="Calibri" w:cs="Calibri"/>
          <w:i/>
          <w:iCs/>
          <w:color w:val="A6A6A6" w:themeColor="background1" w:themeShade="A6"/>
          <w:sz w:val="16"/>
          <w:szCs w:val="16"/>
          <w:lang w:bidi="nl-NL"/>
        </w:rPr>
        <w:t>constructieve</w:t>
      </w:r>
      <w:r w:rsidRPr="00DA22A6">
        <w:rPr>
          <w:rFonts w:ascii="Calibri" w:hAnsi="Calibri" w:cs="Calibri"/>
          <w:i/>
          <w:iCs/>
          <w:color w:val="A6A6A6" w:themeColor="background1" w:themeShade="A6"/>
          <w:sz w:val="16"/>
          <w:szCs w:val="16"/>
          <w:lang w:bidi="nl-NL"/>
        </w:rPr>
        <w:t xml:space="preserve"> manier </w:t>
      </w:r>
      <w:r w:rsidRPr="00256945">
        <w:rPr>
          <w:rFonts w:ascii="Calibri" w:hAnsi="Calibri" w:cs="Calibri"/>
          <w:i/>
          <w:iCs/>
          <w:color w:val="A6A6A6" w:themeColor="background1" w:themeShade="A6"/>
          <w:sz w:val="16"/>
          <w:szCs w:val="16"/>
        </w:rPr>
        <w:t>(</w:t>
      </w:r>
      <w:r w:rsidRPr="00DA22A6">
        <w:rPr>
          <w:rFonts w:ascii="Calibri" w:hAnsi="Calibri" w:cs="Calibri"/>
          <w:i/>
          <w:iCs/>
          <w:color w:val="A6A6A6" w:themeColor="background1" w:themeShade="A6"/>
          <w:sz w:val="16"/>
          <w:szCs w:val="16"/>
          <w:lang w:bidi="nl-NL"/>
        </w:rPr>
        <w:t>samen</w:t>
      </w:r>
      <w:r w:rsidRPr="00256945">
        <w:rPr>
          <w:rFonts w:ascii="Calibri" w:hAnsi="Calibri" w:cs="Calibri"/>
          <w:i/>
          <w:iCs/>
          <w:color w:val="A6A6A6" w:themeColor="background1" w:themeShade="A6"/>
          <w:sz w:val="16"/>
          <w:szCs w:val="16"/>
        </w:rPr>
        <w:t>)</w:t>
      </w:r>
      <w:r w:rsidRPr="00DA22A6">
        <w:rPr>
          <w:rFonts w:ascii="Calibri" w:hAnsi="Calibri" w:cs="Calibri"/>
          <w:i/>
          <w:iCs/>
          <w:color w:val="A6A6A6" w:themeColor="background1" w:themeShade="A6"/>
          <w:sz w:val="16"/>
          <w:szCs w:val="16"/>
          <w:lang w:bidi="nl-NL"/>
        </w:rPr>
        <w:t>werken.</w:t>
      </w:r>
    </w:p>
    <w:p w14:paraId="45ED9AD0" w14:textId="0C06870F" w:rsidR="00D67A8A" w:rsidRPr="00256945" w:rsidRDefault="00D67A8A" w:rsidP="00D67A8A">
      <w:pPr>
        <w:pStyle w:val="Plattetekst"/>
        <w:rPr>
          <w:rFonts w:ascii="Calibri" w:hAnsi="Calibri" w:cs="Calibri"/>
          <w:i/>
          <w:iCs/>
          <w:color w:val="A6A6A6" w:themeColor="background1" w:themeShade="A6"/>
          <w:sz w:val="16"/>
          <w:szCs w:val="16"/>
        </w:rPr>
      </w:pPr>
      <w:r w:rsidRPr="00256945">
        <w:rPr>
          <w:rFonts w:ascii="Calibri" w:hAnsi="Calibri" w:cs="Calibri"/>
          <w:i/>
          <w:iCs/>
          <w:color w:val="A6A6A6" w:themeColor="background1" w:themeShade="A6"/>
          <w:sz w:val="16"/>
          <w:szCs w:val="16"/>
        </w:rPr>
        <w:t xml:space="preserve">Dit werk en bijgaande stukken wordt verstrekt onder onderstaande Creative </w:t>
      </w:r>
      <w:proofErr w:type="spellStart"/>
      <w:r w:rsidRPr="00256945">
        <w:rPr>
          <w:rFonts w:ascii="Calibri" w:hAnsi="Calibri" w:cs="Calibri"/>
          <w:i/>
          <w:iCs/>
          <w:color w:val="A6A6A6" w:themeColor="background1" w:themeShade="A6"/>
          <w:sz w:val="16"/>
          <w:szCs w:val="16"/>
        </w:rPr>
        <w:t>Commons</w:t>
      </w:r>
      <w:proofErr w:type="spellEnd"/>
      <w:r w:rsidRPr="00256945">
        <w:rPr>
          <w:rFonts w:ascii="Calibri" w:hAnsi="Calibri" w:cs="Calibri"/>
          <w:i/>
          <w:iCs/>
          <w:color w:val="A6A6A6" w:themeColor="background1" w:themeShade="A6"/>
          <w:sz w:val="16"/>
          <w:szCs w:val="16"/>
        </w:rPr>
        <w:t xml:space="preserve"> licentie</w:t>
      </w:r>
      <w:r>
        <w:rPr>
          <w:rFonts w:ascii="Calibri" w:hAnsi="Calibri" w:cs="Calibri"/>
          <w:i/>
          <w:iCs/>
          <w:color w:val="A6A6A6" w:themeColor="background1" w:themeShade="A6"/>
          <w:sz w:val="16"/>
          <w:szCs w:val="16"/>
        </w:rPr>
        <w:t xml:space="preserve"> (ook VNG standaard)</w:t>
      </w:r>
      <w:r w:rsidRPr="00256945">
        <w:rPr>
          <w:rFonts w:ascii="Calibri" w:hAnsi="Calibri" w:cs="Calibri"/>
          <w:i/>
          <w:iCs/>
          <w:color w:val="A6A6A6" w:themeColor="background1" w:themeShade="A6"/>
          <w:sz w:val="16"/>
          <w:szCs w:val="16"/>
        </w:rPr>
        <w:t>. Dit houdt in dat het materiaal gebruikt en gedeeld mag worden onder de volgende voorwaarden: Alle rechten voorbehouden. Verveelvoudiging, verspreiding en gebruik van deze uitgave voor het doel zoals vermeld in deze uitgave is met bronvermelding toegestaan voor alle gemeenten, samenwerkingsverbanden, VNG en Ministeries.</w:t>
      </w:r>
    </w:p>
    <w:p w14:paraId="47590437" w14:textId="71781321" w:rsidR="00D67A8A" w:rsidRPr="00256945" w:rsidRDefault="00D67A8A" w:rsidP="00D67A8A">
      <w:pPr>
        <w:rPr>
          <w:i/>
          <w:iCs/>
          <w:noProof/>
          <w:color w:val="A6A6A6" w:themeColor="background1" w:themeShade="A6"/>
          <w:sz w:val="16"/>
          <w:szCs w:val="16"/>
        </w:rPr>
      </w:pPr>
      <w:r w:rsidRPr="00256945">
        <w:rPr>
          <w:color w:val="000000" w:themeColor="text1"/>
          <w:sz w:val="16"/>
          <w:szCs w:val="16"/>
        </w:rPr>
        <w:drawing>
          <wp:anchor distT="0" distB="0" distL="114300" distR="114300" simplePos="0" relativeHeight="251661312" behindDoc="0" locked="0" layoutInCell="1" allowOverlap="1" wp14:anchorId="3D0385FA" wp14:editId="6ADBE18C">
            <wp:simplePos x="0" y="0"/>
            <wp:positionH relativeFrom="column">
              <wp:posOffset>7729855</wp:posOffset>
            </wp:positionH>
            <wp:positionV relativeFrom="paragraph">
              <wp:posOffset>46355</wp:posOffset>
            </wp:positionV>
            <wp:extent cx="1143000" cy="393700"/>
            <wp:effectExtent l="0" t="0" r="0" b="0"/>
            <wp:wrapNone/>
            <wp:docPr id="1042866354" name="Graphic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94069" name="Graphic 20">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1143000" cy="393700"/>
                    </a:xfrm>
                    <a:prstGeom prst="rect">
                      <a:avLst/>
                    </a:prstGeom>
                  </pic:spPr>
                </pic:pic>
              </a:graphicData>
            </a:graphic>
            <wp14:sizeRelH relativeFrom="page">
              <wp14:pctWidth>0</wp14:pctWidth>
            </wp14:sizeRelH>
            <wp14:sizeRelV relativeFrom="page">
              <wp14:pctHeight>0</wp14:pctHeight>
            </wp14:sizeRelV>
          </wp:anchor>
        </w:drawing>
      </w:r>
      <w:r w:rsidRPr="00256945">
        <w:rPr>
          <w:i/>
          <w:iCs/>
          <w:color w:val="A6A6A6" w:themeColor="background1" w:themeShade="A6"/>
          <w:sz w:val="16"/>
          <w:szCs w:val="16"/>
        </w:rPr>
        <w:t>Iedere kopie van dit document, of een gedeelte daarvan, moet zijn voorzien van het volgende:</w:t>
      </w:r>
      <w:r w:rsidRPr="00256945">
        <w:rPr>
          <w:color w:val="000000" w:themeColor="text1"/>
          <w:sz w:val="16"/>
          <w:szCs w:val="16"/>
        </w:rPr>
        <w:t xml:space="preserve"> </w:t>
      </w:r>
    </w:p>
    <w:p w14:paraId="2F315744" w14:textId="09DD720F" w:rsidR="00270AD8" w:rsidRDefault="00D67A8A" w:rsidP="00570BC7">
      <w:pPr>
        <w:pStyle w:val="Plattetekst"/>
        <w:rPr>
          <w:rFonts w:ascii="Calibri" w:hAnsi="Calibri" w:cs="Calibri"/>
          <w:i/>
          <w:iCs/>
          <w:color w:val="A6A6A6" w:themeColor="background1" w:themeShade="A6"/>
          <w:sz w:val="16"/>
          <w:szCs w:val="16"/>
          <w:lang w:val="en-US"/>
        </w:rPr>
      </w:pPr>
      <w:hyperlink r:id="rId18" w:tgtFrame="_blank" w:history="1">
        <w:r w:rsidRPr="00A31B7C">
          <w:rPr>
            <w:rStyle w:val="Hyperlink"/>
            <w:rFonts w:ascii="Calibri" w:hAnsi="Calibri" w:cs="Calibri"/>
            <w:i/>
            <w:iCs/>
            <w:color w:val="0000A6" w:themeColor="hyperlink" w:themeShade="A6"/>
            <w:sz w:val="16"/>
            <w:szCs w:val="16"/>
            <w:lang w:val="en-US"/>
          </w:rPr>
          <w:t>Model DPIA RET </w:t>
        </w:r>
      </w:hyperlink>
      <w:r w:rsidRPr="00A31B7C">
        <w:rPr>
          <w:rFonts w:ascii="Calibri" w:hAnsi="Calibri" w:cs="Calibri"/>
          <w:i/>
          <w:iCs/>
          <w:color w:val="A6A6A6" w:themeColor="background1" w:themeShade="A6"/>
          <w:sz w:val="16"/>
          <w:szCs w:val="16"/>
          <w:lang w:val="en-US"/>
        </w:rPr>
        <w:t>© 2024 van </w:t>
      </w:r>
      <w:hyperlink r:id="rId19" w:tgtFrame="_blank" w:history="1">
        <w:r w:rsidRPr="00A31B7C">
          <w:rPr>
            <w:rStyle w:val="Hyperlink"/>
            <w:rFonts w:ascii="Calibri" w:hAnsi="Calibri" w:cs="Calibri"/>
            <w:i/>
            <w:iCs/>
            <w:color w:val="0000A6" w:themeColor="hyperlink" w:themeShade="A6"/>
            <w:sz w:val="16"/>
            <w:szCs w:val="16"/>
            <w:lang w:val="en-US"/>
          </w:rPr>
          <w:t>Control Privacy </w:t>
        </w:r>
      </w:hyperlink>
      <w:r w:rsidRPr="00A31B7C">
        <w:rPr>
          <w:rFonts w:ascii="Calibri" w:hAnsi="Calibri" w:cs="Calibri"/>
          <w:i/>
          <w:iCs/>
          <w:color w:val="A6A6A6" w:themeColor="background1" w:themeShade="A6"/>
          <w:sz w:val="16"/>
          <w:szCs w:val="16"/>
          <w:lang w:val="en-US"/>
        </w:rPr>
        <w:t xml:space="preserve">met licentie </w:t>
      </w:r>
      <w:hyperlink r:id="rId20" w:tgtFrame="_blank" w:history="1">
        <w:r w:rsidRPr="00A31B7C">
          <w:rPr>
            <w:rStyle w:val="Hyperlink"/>
            <w:rFonts w:ascii="Calibri" w:hAnsi="Calibri" w:cs="Calibri"/>
            <w:i/>
            <w:iCs/>
            <w:color w:val="0000A6" w:themeColor="hyperlink" w:themeShade="A6"/>
            <w:sz w:val="16"/>
            <w:szCs w:val="16"/>
            <w:lang w:val="en-US"/>
          </w:rPr>
          <w:t>CC BY-NC-SA 4.0 </w:t>
        </w:r>
      </w:hyperlink>
    </w:p>
    <w:p w14:paraId="0F6D4EC4" w14:textId="77777777" w:rsidR="00270AD8" w:rsidRDefault="00270AD8">
      <w:pPr>
        <w:spacing w:after="0" w:line="240" w:lineRule="auto"/>
        <w:rPr>
          <w:rFonts w:eastAsia="Arial"/>
          <w:i/>
          <w:iCs/>
          <w:color w:val="A6A6A6" w:themeColor="background1" w:themeShade="A6"/>
          <w:sz w:val="16"/>
          <w:szCs w:val="16"/>
          <w:bdr w:val="none" w:sz="0" w:space="0" w:color="auto"/>
          <w:lang w:val="en-US" w:eastAsia="en-US"/>
          <w14:textOutline w14:w="0" w14:cap="rnd" w14:cmpd="sng" w14:algn="ctr">
            <w14:noFill/>
            <w14:prstDash w14:val="solid"/>
            <w14:bevel/>
          </w14:textOutline>
        </w:rPr>
      </w:pPr>
      <w:r>
        <w:rPr>
          <w:i/>
          <w:iCs/>
          <w:color w:val="A6A6A6" w:themeColor="background1" w:themeShade="A6"/>
          <w:sz w:val="16"/>
          <w:szCs w:val="16"/>
          <w:lang w:val="en-US"/>
        </w:rPr>
        <w:br w:type="page"/>
      </w:r>
    </w:p>
    <w:p w14:paraId="4144DCF5" w14:textId="77777777" w:rsidR="00D90EDE" w:rsidRPr="00570BC7" w:rsidRDefault="00D90EDE" w:rsidP="00570BC7">
      <w:pPr>
        <w:pStyle w:val="Plattetekst"/>
        <w:rPr>
          <w:rFonts w:ascii="Calibri" w:hAnsi="Calibri" w:cs="Calibri"/>
          <w:i/>
          <w:iCs/>
          <w:color w:val="A6A6A6" w:themeColor="background1" w:themeShade="A6"/>
          <w:sz w:val="16"/>
          <w:szCs w:val="16"/>
          <w:lang w:val="en-US"/>
        </w:rPr>
      </w:pPr>
    </w:p>
    <w:tbl>
      <w:tblPr>
        <w:tblStyle w:val="TableNormal"/>
        <w:tblW w:w="144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4"/>
        <w:gridCol w:w="4820"/>
        <w:gridCol w:w="9180"/>
      </w:tblGrid>
      <w:tr w:rsidR="00247DBE" w:rsidRPr="00D67A8A" w14:paraId="0B7E391B" w14:textId="77777777" w:rsidTr="001574AC">
        <w:trPr>
          <w:trHeight w:val="415"/>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tcPr>
          <w:p w14:paraId="0189632A" w14:textId="2B57B371" w:rsidR="00247DBE" w:rsidRPr="00D67A8A" w:rsidRDefault="00247DBE" w:rsidP="009E4F57">
            <w:pPr>
              <w:spacing w:after="0" w:line="240" w:lineRule="auto"/>
              <w:rPr>
                <w:b/>
                <w:bCs/>
              </w:rPr>
            </w:pPr>
            <w:r>
              <w:rPr>
                <w:b/>
                <w:bCs/>
              </w:rPr>
              <w:t>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tcPr>
          <w:p w14:paraId="0EADE7F3" w14:textId="6029A972" w:rsidR="00247DBE" w:rsidRPr="00247DBE" w:rsidRDefault="00247DBE" w:rsidP="00270AD8">
            <w:pPr>
              <w:pStyle w:val="Kop1"/>
            </w:pPr>
            <w:bookmarkStart w:id="10" w:name="_Toc178519496"/>
            <w:r w:rsidRPr="00247DBE">
              <w:t>1 Proces RET Jeugdhulp</w:t>
            </w:r>
            <w:bookmarkEnd w:id="10"/>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tcPr>
          <w:p w14:paraId="40A816C4" w14:textId="77777777" w:rsidR="00247DBE" w:rsidRPr="00D67A8A" w:rsidRDefault="00247DBE" w:rsidP="009E4F57">
            <w:pPr>
              <w:spacing w:after="0" w:line="240" w:lineRule="auto"/>
            </w:pPr>
          </w:p>
        </w:tc>
      </w:tr>
      <w:tr w:rsidR="00AC07F7" w:rsidRPr="00D67A8A" w14:paraId="46292304" w14:textId="77777777" w:rsidTr="001574AC">
        <w:trPr>
          <w:trHeight w:val="856"/>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0A5C55" w14:textId="56E769BC" w:rsidR="00AC07F7" w:rsidRPr="00D67A8A" w:rsidRDefault="00AC07F7" w:rsidP="00AC07F7">
            <w:pPr>
              <w:spacing w:after="0" w:line="240" w:lineRule="auto"/>
            </w:pPr>
            <w:r w:rsidRPr="00D67A8A">
              <w:t>1.1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372ECD" w14:textId="7B2C1144" w:rsidR="00AC07F7" w:rsidRPr="00D67A8A" w:rsidRDefault="00D67A8A" w:rsidP="00262317">
            <w:pPr>
              <w:pStyle w:val="Kop2"/>
              <w:rPr>
                <w:rFonts w:ascii="Calibri" w:hAnsi="Calibri" w:cs="Calibri"/>
                <w:sz w:val="22"/>
                <w:szCs w:val="22"/>
              </w:rPr>
            </w:pPr>
            <w:bookmarkStart w:id="11" w:name="_Toc178519497"/>
            <w:r>
              <w:rPr>
                <w:rFonts w:ascii="Calibri" w:hAnsi="Calibri" w:cs="Calibri"/>
                <w:sz w:val="22"/>
                <w:szCs w:val="22"/>
              </w:rPr>
              <w:t xml:space="preserve">1.1 </w:t>
            </w:r>
            <w:r w:rsidR="00F4707A" w:rsidRPr="00D67A8A">
              <w:rPr>
                <w:rFonts w:ascii="Calibri" w:hAnsi="Calibri" w:cs="Calibri"/>
                <w:sz w:val="22"/>
                <w:szCs w:val="22"/>
              </w:rPr>
              <w:t>Beoordeeld proces: RET Jeugdhulp</w:t>
            </w:r>
            <w:bookmarkEnd w:id="11"/>
          </w:p>
          <w:p w14:paraId="0B4B6FBC" w14:textId="77777777" w:rsidR="00AC07F7" w:rsidRDefault="00AC07F7" w:rsidP="00AC07F7">
            <w:pPr>
              <w:spacing w:after="0" w:line="240" w:lineRule="auto"/>
            </w:pPr>
            <w:r w:rsidRPr="00D67A8A">
              <w:t xml:space="preserve">Beschrijf het </w:t>
            </w:r>
            <w:r w:rsidR="00D67A8A">
              <w:t>RET proces</w:t>
            </w:r>
            <w:r w:rsidRPr="00D67A8A">
              <w:t xml:space="preserve"> waar</w:t>
            </w:r>
            <w:r w:rsidR="00D67A8A">
              <w:t>op</w:t>
            </w:r>
            <w:r w:rsidRPr="00D67A8A">
              <w:t xml:space="preserve"> het DPIA toeziet </w:t>
            </w:r>
            <w:r w:rsidR="00D67A8A">
              <w:t>in</w:t>
            </w:r>
            <w:r w:rsidRPr="00D67A8A">
              <w:t xml:space="preserve"> hoofdlijne</w:t>
            </w:r>
            <w:r w:rsidR="00BA464F" w:rsidRPr="00D67A8A">
              <w:t>n</w:t>
            </w:r>
            <w:r w:rsidR="00D67A8A">
              <w:t>.</w:t>
            </w:r>
          </w:p>
          <w:p w14:paraId="2FD52BE9" w14:textId="5E10801D" w:rsidR="00D67A8A" w:rsidRPr="00D67A8A" w:rsidRDefault="00D67A8A" w:rsidP="00AC07F7">
            <w:pPr>
              <w:spacing w:after="0" w:line="240" w:lineRule="auto"/>
            </w:pP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232459" w14:textId="3E8FC083" w:rsidR="00A34FF6" w:rsidRPr="004E1D48" w:rsidRDefault="00A34FF6" w:rsidP="00A34FF6">
            <w:pPr>
              <w:spacing w:after="0"/>
              <w:rPr>
                <w:b/>
                <w:bCs/>
                <w:color w:val="000000" w:themeColor="text1"/>
              </w:rPr>
            </w:pPr>
            <w:commentRangeStart w:id="12"/>
            <w:r w:rsidRPr="004E1D48">
              <w:rPr>
                <w:b/>
                <w:bCs/>
                <w:color w:val="000000" w:themeColor="text1"/>
              </w:rPr>
              <w:t>Inleiding op het proces</w:t>
            </w:r>
            <w:r w:rsidR="008B3BA1" w:rsidRPr="004E1D48">
              <w:rPr>
                <w:b/>
                <w:bCs/>
                <w:color w:val="000000" w:themeColor="text1"/>
              </w:rPr>
              <w:t xml:space="preserve"> </w:t>
            </w:r>
            <w:commentRangeEnd w:id="12"/>
            <w:r w:rsidR="00D67A8A" w:rsidRPr="004E1D48">
              <w:rPr>
                <w:rStyle w:val="Verwijzingopmerking"/>
                <w:color w:val="000000" w:themeColor="text1"/>
              </w:rPr>
              <w:commentReference w:id="12"/>
            </w:r>
            <w:r w:rsidR="008B3BA1" w:rsidRPr="004E1D48">
              <w:rPr>
                <w:b/>
                <w:bCs/>
                <w:color w:val="000000" w:themeColor="text1"/>
                <w:highlight w:val="yellow"/>
              </w:rPr>
              <w:t>(zie ook Bijlage 1)</w:t>
            </w:r>
          </w:p>
          <w:p w14:paraId="5E3EFD4F" w14:textId="77777777" w:rsidR="004E1D48" w:rsidRPr="004E1D48" w:rsidRDefault="004E1D48" w:rsidP="004E1D48">
            <w:pPr>
              <w:rPr>
                <w:color w:val="000000" w:themeColor="text1"/>
                <w:u w:color="333333"/>
                <w:shd w:val="clear" w:color="auto" w:fill="FFFFFF"/>
              </w:rPr>
            </w:pPr>
            <w:r w:rsidRPr="004E1D48">
              <w:rPr>
                <w:color w:val="000000" w:themeColor="text1"/>
              </w:rPr>
              <w:t>Wanneer</w:t>
            </w:r>
            <w:r w:rsidR="00A34FF6" w:rsidRPr="004E1D48">
              <w:rPr>
                <w:color w:val="000000" w:themeColor="text1"/>
              </w:rPr>
              <w:t xml:space="preserve"> een jeugdige of ouder</w:t>
            </w:r>
            <w:r w:rsidR="00A34FF6" w:rsidRPr="004E1D48">
              <w:rPr>
                <w:color w:val="000000" w:themeColor="text1"/>
                <w:u w:color="333333"/>
                <w:shd w:val="clear" w:color="auto" w:fill="FFFFFF"/>
              </w:rPr>
              <w:t xml:space="preserve"> jeugdhulp nodig heeft in verband met opgroei- en opvoedingsproblemen, psychische problemen en stoornissen</w:t>
            </w:r>
            <w:r w:rsidRPr="004E1D48">
              <w:rPr>
                <w:color w:val="000000" w:themeColor="text1"/>
                <w:u w:color="333333"/>
                <w:shd w:val="clear" w:color="auto" w:fill="FFFFFF"/>
              </w:rPr>
              <w:t>,</w:t>
            </w:r>
            <w:r w:rsidR="00A34FF6" w:rsidRPr="004E1D48">
              <w:rPr>
                <w:color w:val="000000" w:themeColor="text1"/>
                <w:u w:color="333333"/>
                <w:shd w:val="clear" w:color="auto" w:fill="FFFFFF"/>
              </w:rPr>
              <w:t xml:space="preserve"> en </w:t>
            </w:r>
            <w:r w:rsidRPr="004E1D48">
              <w:rPr>
                <w:color w:val="000000" w:themeColor="text1"/>
                <w:u w:color="333333"/>
                <w:shd w:val="clear" w:color="auto" w:fill="FFFFFF"/>
              </w:rPr>
              <w:t xml:space="preserve">daarbij </w:t>
            </w:r>
            <w:r w:rsidR="00A34FF6" w:rsidRPr="004E1D48">
              <w:rPr>
                <w:color w:val="000000" w:themeColor="text1"/>
                <w:u w:color="333333"/>
                <w:shd w:val="clear" w:color="auto" w:fill="FFFFFF"/>
              </w:rPr>
              <w:t xml:space="preserve">de eigen mogelijkheden en het probleemoplossend vermogen ontoereikend zijn, dan </w:t>
            </w:r>
            <w:r w:rsidRPr="004E1D48">
              <w:rPr>
                <w:color w:val="000000" w:themeColor="text1"/>
                <w:u w:color="333333"/>
                <w:shd w:val="clear" w:color="auto" w:fill="FFFFFF"/>
              </w:rPr>
              <w:t>biedt</w:t>
            </w:r>
            <w:r w:rsidR="00A34FF6" w:rsidRPr="004E1D48">
              <w:rPr>
                <w:color w:val="000000" w:themeColor="text1"/>
                <w:u w:color="333333"/>
                <w:shd w:val="clear" w:color="auto" w:fill="FFFFFF"/>
              </w:rPr>
              <w:t xml:space="preserve"> het college ten behoeve van de jeugdige, voorzieningen (artikel 2.1 Jeugdwet). Daarbij waarborgt het college deskundige toeleiding naar, advisering over, bepaling en het inzetten van de aangewezen voorziening. Het betreft hier de toeleiding naar hulp, gevolgd door </w:t>
            </w:r>
            <w:r w:rsidR="00716C88" w:rsidRPr="004E1D48">
              <w:rPr>
                <w:color w:val="000000" w:themeColor="text1"/>
                <w:u w:color="333333"/>
                <w:shd w:val="clear" w:color="auto" w:fill="FFFFFF"/>
              </w:rPr>
              <w:t xml:space="preserve">een </w:t>
            </w:r>
            <w:r w:rsidR="00A34FF6" w:rsidRPr="004E1D48">
              <w:rPr>
                <w:color w:val="000000" w:themeColor="text1"/>
                <w:u w:color="333333"/>
                <w:shd w:val="clear" w:color="auto" w:fill="FFFFFF"/>
              </w:rPr>
              <w:t>beschikking en (opdracht tot) uitvoering of levering van</w:t>
            </w:r>
            <w:r w:rsidR="00AE62FE" w:rsidRPr="004E1D48">
              <w:rPr>
                <w:color w:val="000000" w:themeColor="text1"/>
                <w:u w:color="333333"/>
                <w:shd w:val="clear" w:color="auto" w:fill="FFFFFF"/>
              </w:rPr>
              <w:t xml:space="preserve"> deze hulp</w:t>
            </w:r>
            <w:r w:rsidRPr="004E1D48">
              <w:rPr>
                <w:color w:val="000000" w:themeColor="text1"/>
                <w:u w:color="333333"/>
                <w:shd w:val="clear" w:color="auto" w:fill="FFFFFF"/>
              </w:rPr>
              <w:t>, alsmede financiering daarvan</w:t>
            </w:r>
            <w:r w:rsidR="00A34FF6" w:rsidRPr="004E1D48">
              <w:rPr>
                <w:color w:val="000000" w:themeColor="text1"/>
                <w:u w:color="333333"/>
                <w:shd w:val="clear" w:color="auto" w:fill="FFFFFF"/>
              </w:rPr>
              <w:t xml:space="preserve">. </w:t>
            </w:r>
            <w:r w:rsidRPr="004E1D48">
              <w:rPr>
                <w:color w:val="000000" w:themeColor="text1"/>
                <w:u w:color="333333"/>
                <w:shd w:val="clear" w:color="auto" w:fill="FFFFFF"/>
              </w:rPr>
              <w:t xml:space="preserve">Deze </w:t>
            </w:r>
            <w:r w:rsidRPr="004E1D48">
              <w:rPr>
                <w:b/>
                <w:bCs/>
                <w:color w:val="000000" w:themeColor="text1"/>
                <w:u w:color="333333"/>
                <w:shd w:val="clear" w:color="auto" w:fill="FFFFFF"/>
              </w:rPr>
              <w:t>t</w:t>
            </w:r>
            <w:r w:rsidR="00716C88" w:rsidRPr="004E1D48">
              <w:rPr>
                <w:b/>
                <w:bCs/>
                <w:color w:val="000000" w:themeColor="text1"/>
                <w:u w:color="333333"/>
                <w:shd w:val="clear" w:color="auto" w:fill="FFFFFF"/>
              </w:rPr>
              <w:t xml:space="preserve">oeleiding </w:t>
            </w:r>
            <w:r w:rsidR="00A34FF6" w:rsidRPr="004E1D48">
              <w:rPr>
                <w:b/>
                <w:bCs/>
                <w:color w:val="000000" w:themeColor="text1"/>
                <w:u w:color="333333"/>
                <w:shd w:val="clear" w:color="auto" w:fill="FFFFFF"/>
              </w:rPr>
              <w:t>is op grond van dit artikel uit de jeugdwet een taak van het college van burgemeesters en wethouders</w:t>
            </w:r>
            <w:r w:rsidR="00A34FF6" w:rsidRPr="004E1D48">
              <w:rPr>
                <w:color w:val="000000" w:themeColor="text1"/>
                <w:u w:color="333333"/>
                <w:shd w:val="clear" w:color="auto" w:fill="FFFFFF"/>
              </w:rPr>
              <w:t xml:space="preserve"> (hierna ook: </w:t>
            </w:r>
            <w:r w:rsidR="00490FB4" w:rsidRPr="004E1D48">
              <w:rPr>
                <w:color w:val="000000" w:themeColor="text1"/>
                <w:u w:color="333333"/>
                <w:shd w:val="clear" w:color="auto" w:fill="FFFFFF"/>
              </w:rPr>
              <w:t xml:space="preserve">college of </w:t>
            </w:r>
            <w:r w:rsidR="00A34FF6" w:rsidRPr="004E1D48">
              <w:rPr>
                <w:color w:val="000000" w:themeColor="text1"/>
                <w:u w:color="333333"/>
                <w:shd w:val="clear" w:color="auto" w:fill="FFFFFF"/>
              </w:rPr>
              <w:t>gemeente).</w:t>
            </w:r>
          </w:p>
          <w:p w14:paraId="2E4A9E95" w14:textId="600C9863" w:rsidR="00512C9F" w:rsidRPr="004E1D48" w:rsidRDefault="00512C9F" w:rsidP="004E1D48">
            <w:pPr>
              <w:rPr>
                <w:color w:val="000000" w:themeColor="text1"/>
                <w:u w:color="333333"/>
                <w:shd w:val="clear" w:color="auto" w:fill="FFFFFF"/>
              </w:rPr>
            </w:pPr>
            <w:r w:rsidRPr="004E1D48">
              <w:rPr>
                <w:color w:val="000000" w:themeColor="text1"/>
              </w:rPr>
              <w:t>Artikel 2.11, lid 1 van de Jeugdwet bepaalt dat het college de toeleidingstaak door een derde partij kan laten uitvoeren</w:t>
            </w:r>
            <w:r w:rsidR="004E1D48" w:rsidRPr="004E1D48">
              <w:rPr>
                <w:color w:val="000000" w:themeColor="text1"/>
              </w:rPr>
              <w:t>, wat in de praktijk meestal ook gebeurt. Hiermee wordt mede voorkomen dat gevoelige en bijzonder persoonsgegevens onnodig in dataverzamelingen binnen de gemeente terecht komen en/of voor andere doeleinden gebruikt (kunnen) worden.</w:t>
            </w:r>
          </w:p>
          <w:p w14:paraId="3BD89CD1" w14:textId="77777777" w:rsidR="004E1D48" w:rsidRPr="004E1D48" w:rsidRDefault="00A34FF6" w:rsidP="004E1D48">
            <w:pPr>
              <w:spacing w:after="0"/>
              <w:rPr>
                <w:color w:val="000000" w:themeColor="text1"/>
                <w:u w:color="333333"/>
                <w:shd w:val="clear" w:color="auto" w:fill="FFFFFF"/>
              </w:rPr>
            </w:pPr>
            <w:r w:rsidRPr="004E1D48">
              <w:rPr>
                <w:color w:val="000000" w:themeColor="text1"/>
                <w:u w:color="333333"/>
                <w:shd w:val="clear" w:color="auto" w:fill="FFFFFF"/>
              </w:rPr>
              <w:t xml:space="preserve">Het kan voorkomen dat </w:t>
            </w:r>
            <w:r w:rsidR="00716C88" w:rsidRPr="004E1D48">
              <w:rPr>
                <w:color w:val="000000" w:themeColor="text1"/>
                <w:u w:color="333333"/>
                <w:shd w:val="clear" w:color="auto" w:fill="FFFFFF"/>
              </w:rPr>
              <w:t xml:space="preserve">1. </w:t>
            </w:r>
            <w:r w:rsidRPr="004E1D48">
              <w:rPr>
                <w:color w:val="000000" w:themeColor="text1"/>
                <w:u w:color="333333"/>
                <w:shd w:val="clear" w:color="auto" w:fill="FFFFFF"/>
              </w:rPr>
              <w:t xml:space="preserve">de zorgvraag </w:t>
            </w:r>
            <w:r w:rsidR="00716C88" w:rsidRPr="004E1D48">
              <w:rPr>
                <w:color w:val="000000" w:themeColor="text1"/>
                <w:u w:color="333333"/>
                <w:shd w:val="clear" w:color="auto" w:fill="FFFFFF"/>
              </w:rPr>
              <w:t xml:space="preserve">van een jeugdige of ouder </w:t>
            </w:r>
            <w:r w:rsidRPr="004E1D48">
              <w:rPr>
                <w:color w:val="000000" w:themeColor="text1"/>
                <w:u w:color="333333"/>
                <w:shd w:val="clear" w:color="auto" w:fill="FFFFFF"/>
              </w:rPr>
              <w:t xml:space="preserve">zo complex is, dat de </w:t>
            </w:r>
            <w:r w:rsidR="00F20DA0" w:rsidRPr="004E1D48">
              <w:rPr>
                <w:color w:val="000000" w:themeColor="text1"/>
                <w:u w:color="333333"/>
                <w:shd w:val="clear" w:color="auto" w:fill="FFFFFF"/>
              </w:rPr>
              <w:t>toeleiding naar hulpverlening vastloopt, dan wel dreigt vast te lopen</w:t>
            </w:r>
            <w:r w:rsidR="00716C88" w:rsidRPr="004E1D48">
              <w:rPr>
                <w:color w:val="000000" w:themeColor="text1"/>
                <w:u w:color="333333"/>
                <w:shd w:val="clear" w:color="auto" w:fill="FFFFFF"/>
              </w:rPr>
              <w:t>, of 2</w:t>
            </w:r>
            <w:r w:rsidRPr="004E1D48">
              <w:rPr>
                <w:color w:val="000000" w:themeColor="text1"/>
                <w:u w:color="333333"/>
                <w:shd w:val="clear" w:color="auto" w:fill="FFFFFF"/>
              </w:rPr>
              <w:t xml:space="preserve">. een lopend hulpverleningstraject </w:t>
            </w:r>
            <w:r w:rsidR="00870DE9" w:rsidRPr="004E1D48">
              <w:rPr>
                <w:color w:val="000000" w:themeColor="text1"/>
                <w:u w:color="333333"/>
                <w:shd w:val="clear" w:color="auto" w:fill="FFFFFF"/>
              </w:rPr>
              <w:t xml:space="preserve">zo complex is dat het </w:t>
            </w:r>
            <w:r w:rsidRPr="004E1D48">
              <w:rPr>
                <w:color w:val="000000" w:themeColor="text1"/>
                <w:u w:color="333333"/>
                <w:shd w:val="clear" w:color="auto" w:fill="FFFFFF"/>
              </w:rPr>
              <w:t xml:space="preserve">vastloopt, dan wel dreigt vast te lopen. </w:t>
            </w:r>
          </w:p>
          <w:p w14:paraId="7406ACD9" w14:textId="0DE03EEA" w:rsidR="00716C88" w:rsidRPr="004E1D48" w:rsidRDefault="00512C9F" w:rsidP="004E1D48">
            <w:pPr>
              <w:spacing w:after="0"/>
              <w:rPr>
                <w:color w:val="000000" w:themeColor="text1"/>
                <w:u w:color="333333"/>
                <w:shd w:val="clear" w:color="auto" w:fill="FFFFFF"/>
              </w:rPr>
            </w:pPr>
            <w:r w:rsidRPr="004E1D48">
              <w:rPr>
                <w:color w:val="000000" w:themeColor="text1"/>
              </w:rPr>
              <w:t xml:space="preserve">In </w:t>
            </w:r>
            <w:r w:rsidR="00716C88" w:rsidRPr="004E1D48">
              <w:rPr>
                <w:color w:val="000000" w:themeColor="text1"/>
              </w:rPr>
              <w:t>deze</w:t>
            </w:r>
            <w:r w:rsidRPr="004E1D48">
              <w:rPr>
                <w:color w:val="000000" w:themeColor="text1"/>
              </w:rPr>
              <w:t xml:space="preserve"> gevallen hebben de gemeenten van </w:t>
            </w:r>
            <w:r w:rsidR="004E1D48">
              <w:rPr>
                <w:color w:val="000000" w:themeColor="text1"/>
              </w:rPr>
              <w:t>RET &lt;benoem regio&gt;</w:t>
            </w:r>
            <w:r w:rsidRPr="004E1D48">
              <w:rPr>
                <w:color w:val="000000" w:themeColor="text1"/>
              </w:rPr>
              <w:t xml:space="preserve"> ervoor gekozen om een aantal niet-gemeentelijke organisaties, verenigd in het </w:t>
            </w:r>
            <w:r w:rsidR="00490FB4" w:rsidRPr="004E1D48">
              <w:rPr>
                <w:color w:val="000000" w:themeColor="text1"/>
              </w:rPr>
              <w:t xml:space="preserve">Regionaal Expert Team (hierna: </w:t>
            </w:r>
            <w:r w:rsidR="006B7D33" w:rsidRPr="004E1D48">
              <w:rPr>
                <w:color w:val="000000" w:themeColor="text1"/>
              </w:rPr>
              <w:t>RET</w:t>
            </w:r>
            <w:r w:rsidR="00490FB4" w:rsidRPr="004E1D48">
              <w:rPr>
                <w:color w:val="000000" w:themeColor="text1"/>
              </w:rPr>
              <w:t>)</w:t>
            </w:r>
            <w:r w:rsidRPr="004E1D48">
              <w:rPr>
                <w:color w:val="000000" w:themeColor="text1"/>
              </w:rPr>
              <w:t>, te vragen om advies uit te brengen voor een passend</w:t>
            </w:r>
            <w:r w:rsidR="00716C88" w:rsidRPr="004E1D48">
              <w:rPr>
                <w:color w:val="000000" w:themeColor="text1"/>
              </w:rPr>
              <w:t>e</w:t>
            </w:r>
            <w:r w:rsidRPr="004E1D48">
              <w:rPr>
                <w:color w:val="000000" w:themeColor="text1"/>
              </w:rPr>
              <w:t xml:space="preserve"> en duurzame oplossing</w:t>
            </w:r>
            <w:r w:rsidR="004E1D48">
              <w:rPr>
                <w:color w:val="000000" w:themeColor="text1"/>
              </w:rPr>
              <w:t>, op verzoek van het ministerie van VWS.</w:t>
            </w:r>
          </w:p>
          <w:p w14:paraId="26158E33" w14:textId="59875143" w:rsidR="00A34FF6" w:rsidRPr="004E1D48" w:rsidRDefault="00716C88" w:rsidP="00D67A8A">
            <w:pPr>
              <w:spacing w:after="120"/>
              <w:rPr>
                <w:color w:val="000000" w:themeColor="text1"/>
              </w:rPr>
            </w:pPr>
            <w:r w:rsidRPr="004E1D48">
              <w:rPr>
                <w:b/>
                <w:bCs/>
                <w:color w:val="000000" w:themeColor="text1"/>
              </w:rPr>
              <w:t>NB:</w:t>
            </w:r>
            <w:r w:rsidR="00512C9F" w:rsidRPr="004E1D48">
              <w:rPr>
                <w:color w:val="000000" w:themeColor="text1"/>
              </w:rPr>
              <w:t xml:space="preserve"> Het </w:t>
            </w:r>
            <w:r w:rsidRPr="004E1D48">
              <w:rPr>
                <w:color w:val="000000" w:themeColor="text1"/>
              </w:rPr>
              <w:t xml:space="preserve">RET adviseert </w:t>
            </w:r>
            <w:r w:rsidR="00870DE9" w:rsidRPr="004E1D48">
              <w:rPr>
                <w:color w:val="000000" w:themeColor="text1"/>
              </w:rPr>
              <w:t xml:space="preserve">zodoende </w:t>
            </w:r>
            <w:r w:rsidRPr="004E1D48">
              <w:rPr>
                <w:color w:val="000000" w:themeColor="text1"/>
              </w:rPr>
              <w:t xml:space="preserve">het college van de gemeente waar de jeugdige woont </w:t>
            </w:r>
            <w:r w:rsidR="00512C9F" w:rsidRPr="004E1D48">
              <w:rPr>
                <w:color w:val="000000" w:themeColor="text1"/>
              </w:rPr>
              <w:t xml:space="preserve">tijdens het </w:t>
            </w:r>
            <w:r w:rsidR="006B7D33" w:rsidRPr="004E1D48">
              <w:rPr>
                <w:color w:val="000000" w:themeColor="text1"/>
              </w:rPr>
              <w:t xml:space="preserve">procesonderdeel </w:t>
            </w:r>
            <w:r w:rsidR="00512C9F" w:rsidRPr="004E1D48">
              <w:rPr>
                <w:color w:val="000000" w:themeColor="text1"/>
              </w:rPr>
              <w:t xml:space="preserve">toeleiding. </w:t>
            </w:r>
          </w:p>
          <w:p w14:paraId="3A012580" w14:textId="7BD69C2A" w:rsidR="00A34FF6" w:rsidRPr="004E1D48" w:rsidRDefault="00A34FF6" w:rsidP="00A34FF6">
            <w:pPr>
              <w:rPr>
                <w:color w:val="000000" w:themeColor="text1"/>
              </w:rPr>
            </w:pPr>
            <w:r w:rsidRPr="004E1D48">
              <w:rPr>
                <w:color w:val="000000" w:themeColor="text1"/>
              </w:rPr>
              <w:t xml:space="preserve">Het RET heeft overzicht over het (boven)regionaal beschikbare aanbod aan jeugdhulp en het RET heeft </w:t>
            </w:r>
            <w:r w:rsidR="000706FC" w:rsidRPr="004E1D48">
              <w:rPr>
                <w:color w:val="000000" w:themeColor="text1"/>
              </w:rPr>
              <w:t xml:space="preserve">door alle deelnemende partijen </w:t>
            </w:r>
            <w:r w:rsidRPr="004E1D48">
              <w:rPr>
                <w:color w:val="000000" w:themeColor="text1"/>
              </w:rPr>
              <w:t>geaccepteerd gezag. Het RET adviseert hoe en met welke hulp en ondersteuning de jeugdige en/of het gezin weer vooruit kan. De deelnemers aan het RET brengen het advies gezamenlijk uit.</w:t>
            </w:r>
          </w:p>
          <w:p w14:paraId="59087571" w14:textId="03AEF6E5" w:rsidR="00A34FF6" w:rsidRPr="004E1D48" w:rsidRDefault="00A34FF6" w:rsidP="00687693">
            <w:pPr>
              <w:pStyle w:val="Normaalweb"/>
              <w:spacing w:before="0" w:beforeAutospacing="0" w:after="0" w:afterAutospacing="0"/>
              <w:rPr>
                <w:rFonts w:ascii="Calibri" w:hAnsi="Calibri" w:cs="Calibri"/>
                <w:color w:val="000000" w:themeColor="text1"/>
                <w:sz w:val="22"/>
                <w:szCs w:val="22"/>
              </w:rPr>
            </w:pPr>
            <w:r w:rsidRPr="004E1D48">
              <w:rPr>
                <w:rFonts w:ascii="Calibri" w:eastAsia="Calibri" w:hAnsi="Calibri" w:cs="Calibri"/>
                <w:color w:val="000000" w:themeColor="text1"/>
                <w:sz w:val="22"/>
                <w:szCs w:val="22"/>
                <w14:textOutline w14:w="0" w14:cap="flat" w14:cmpd="sng" w14:algn="ctr">
                  <w14:noFill/>
                  <w14:prstDash w14:val="solid"/>
                  <w14:bevel/>
                </w14:textOutline>
              </w:rPr>
              <w:lastRenderedPageBreak/>
              <w:t xml:space="preserve">Het </w:t>
            </w:r>
            <w:commentRangeStart w:id="13"/>
            <w:r w:rsidRPr="004E1D48">
              <w:rPr>
                <w:rFonts w:ascii="Calibri" w:eastAsia="Calibri" w:hAnsi="Calibri" w:cs="Calibri"/>
                <w:color w:val="000000" w:themeColor="text1"/>
                <w:sz w:val="22"/>
                <w:szCs w:val="22"/>
                <w14:textOutline w14:w="0" w14:cap="flat" w14:cmpd="sng" w14:algn="ctr">
                  <w14:noFill/>
                  <w14:prstDash w14:val="solid"/>
                  <w14:bevel/>
                </w14:textOutline>
              </w:rPr>
              <w:t xml:space="preserve">RET bestaat uit </w:t>
            </w:r>
            <w:commentRangeEnd w:id="13"/>
            <w:r w:rsidR="00D67A8A" w:rsidRPr="004E1D48">
              <w:rPr>
                <w:rStyle w:val="Verwijzingopmerking"/>
                <w:rFonts w:ascii="Calibri" w:eastAsia="Calibri" w:hAnsi="Calibri" w:cs="Calibri"/>
                <w:color w:val="000000" w:themeColor="text1"/>
                <w:bdr w:val="nil"/>
                <w14:textOutline w14:w="0" w14:cap="flat" w14:cmpd="sng" w14:algn="ctr">
                  <w14:noFill/>
                  <w14:prstDash w14:val="solid"/>
                  <w14:bevel/>
                </w14:textOutline>
              </w:rPr>
              <w:commentReference w:id="13"/>
            </w:r>
            <w:r w:rsidRPr="004E1D48">
              <w:rPr>
                <w:rFonts w:ascii="Calibri" w:eastAsia="Calibri" w:hAnsi="Calibri" w:cs="Calibri"/>
                <w:color w:val="000000" w:themeColor="text1"/>
                <w:sz w:val="22"/>
                <w:szCs w:val="22"/>
                <w14:textOutline w14:w="0" w14:cap="flat" w14:cmpd="sng" w14:algn="ctr">
                  <w14:noFill/>
                  <w14:prstDash w14:val="solid"/>
                  <w14:bevel/>
                </w14:textOutline>
              </w:rPr>
              <w:t>een voorzitter</w:t>
            </w:r>
            <w:r w:rsidR="00512C9F" w:rsidRPr="004E1D48">
              <w:rPr>
                <w:rFonts w:ascii="Calibri" w:eastAsia="Calibri" w:hAnsi="Calibri" w:cs="Calibri"/>
                <w:color w:val="000000" w:themeColor="text1"/>
                <w:sz w:val="22"/>
                <w:szCs w:val="22"/>
                <w14:textOutline w14:w="0" w14:cap="flat" w14:cmpd="sng" w14:algn="ctr">
                  <w14:noFill/>
                  <w14:prstDash w14:val="solid"/>
                  <w14:bevel/>
                </w14:textOutline>
              </w:rPr>
              <w:t>/proceseigenaar</w:t>
            </w:r>
            <w:r w:rsidRPr="004E1D48">
              <w:rPr>
                <w:rFonts w:ascii="Calibri" w:eastAsia="Calibri" w:hAnsi="Calibri" w:cs="Calibri"/>
                <w:color w:val="000000" w:themeColor="text1"/>
                <w:sz w:val="22"/>
                <w:szCs w:val="22"/>
                <w14:textOutline w14:w="0" w14:cap="flat" w14:cmpd="sng" w14:algn="ctr">
                  <w14:noFill/>
                  <w14:prstDash w14:val="solid"/>
                  <w14:bevel/>
                </w14:textOutline>
              </w:rPr>
              <w:t xml:space="preserve">, een secretaris, kernteamleden </w:t>
            </w:r>
            <w:r w:rsidR="00257535" w:rsidRPr="004E1D48">
              <w:rPr>
                <w:rFonts w:ascii="Calibri" w:hAnsi="Calibri" w:cs="Calibri"/>
                <w:color w:val="000000" w:themeColor="text1"/>
                <w:sz w:val="22"/>
                <w:szCs w:val="22"/>
              </w:rPr>
              <w:t xml:space="preserve">(experts vanuit de volgende sectoren: jeugd &amp; opvoedhulp, J-GGZ, LVB-VG, gesloten jeugdhulp, GI en onderwijs) </w:t>
            </w:r>
            <w:r w:rsidRPr="004E1D48">
              <w:rPr>
                <w:rFonts w:ascii="Calibri" w:eastAsia="Calibri" w:hAnsi="Calibri" w:cs="Calibri"/>
                <w:color w:val="000000" w:themeColor="text1"/>
                <w:sz w:val="22"/>
                <w:szCs w:val="22"/>
              </w:rPr>
              <w:t xml:space="preserve">en </w:t>
            </w:r>
            <w:r w:rsidRPr="004E1D48">
              <w:rPr>
                <w:rFonts w:ascii="Calibri" w:hAnsi="Calibri" w:cs="Calibri"/>
                <w:color w:val="000000" w:themeColor="text1"/>
                <w:sz w:val="22"/>
                <w:szCs w:val="22"/>
              </w:rPr>
              <w:t>incidentele deelnemers (</w:t>
            </w:r>
            <w:r w:rsidR="00257535" w:rsidRPr="004E1D48">
              <w:rPr>
                <w:rFonts w:ascii="Calibri" w:hAnsi="Calibri" w:cs="Calibri"/>
                <w:color w:val="000000" w:themeColor="text1"/>
                <w:sz w:val="22"/>
                <w:szCs w:val="22"/>
              </w:rPr>
              <w:t>de jeugdige en/of ouders/verzorgers, de aanmelder, de jeugd(hulp)deskundige/specialist en eventueel de medewerker van de lokale toegang van de verantwoordelijke gemeente, als deze niet de aanmelder is, e</w:t>
            </w:r>
            <w:r w:rsidR="00490FB4" w:rsidRPr="004E1D48">
              <w:rPr>
                <w:rFonts w:ascii="Calibri" w:hAnsi="Calibri" w:cs="Calibri"/>
                <w:color w:val="000000" w:themeColor="text1"/>
                <w:sz w:val="22"/>
                <w:szCs w:val="22"/>
              </w:rPr>
              <w:t>en</w:t>
            </w:r>
            <w:r w:rsidR="00257535" w:rsidRPr="004E1D48">
              <w:rPr>
                <w:rFonts w:ascii="Calibri" w:hAnsi="Calibri" w:cs="Calibri"/>
                <w:color w:val="000000" w:themeColor="text1"/>
                <w:sz w:val="22"/>
                <w:szCs w:val="22"/>
              </w:rPr>
              <w:t xml:space="preserve"> ervaringsdeskundige, huidige betrokken (jeugdhulp)aanbieder(s), school van herkomst en/of onderwijsconsulent van het samenwerkingsverband die betrokken is in de casus en/of leerplichtambtenaar als het een vrijstelling van onderwijs betref</w:t>
            </w:r>
            <w:r w:rsidR="00E3356D" w:rsidRPr="004E1D48">
              <w:rPr>
                <w:rFonts w:ascii="Calibri" w:hAnsi="Calibri" w:cs="Calibri"/>
                <w:color w:val="000000" w:themeColor="text1"/>
                <w:sz w:val="22"/>
                <w:szCs w:val="22"/>
              </w:rPr>
              <w:t>t</w:t>
            </w:r>
            <w:r w:rsidR="00687693" w:rsidRPr="004E1D48">
              <w:rPr>
                <w:rFonts w:ascii="Calibri" w:hAnsi="Calibri" w:cs="Calibri"/>
                <w:color w:val="000000" w:themeColor="text1"/>
                <w:sz w:val="22"/>
                <w:szCs w:val="22"/>
              </w:rPr>
              <w:t xml:space="preserve"> en e</w:t>
            </w:r>
            <w:r w:rsidR="00257535" w:rsidRPr="004E1D48">
              <w:rPr>
                <w:rFonts w:ascii="Calibri" w:hAnsi="Calibri" w:cs="Calibri"/>
                <w:color w:val="000000" w:themeColor="text1"/>
                <w:sz w:val="22"/>
                <w:szCs w:val="22"/>
              </w:rPr>
              <w:t>ventueel lokale partijen die een mogelijke rol kunnen hebben in het realiseren van de tijdige en passende oplossing</w:t>
            </w:r>
            <w:r w:rsidR="00687693" w:rsidRPr="004E1D48">
              <w:rPr>
                <w:rFonts w:ascii="Calibri" w:hAnsi="Calibri" w:cs="Calibri"/>
                <w:color w:val="000000" w:themeColor="text1"/>
                <w:sz w:val="22"/>
                <w:szCs w:val="22"/>
              </w:rPr>
              <w:t>)</w:t>
            </w:r>
            <w:r w:rsidR="00257535" w:rsidRPr="004E1D48">
              <w:rPr>
                <w:rFonts w:ascii="Calibri" w:hAnsi="Calibri" w:cs="Calibri"/>
                <w:color w:val="000000" w:themeColor="text1"/>
                <w:sz w:val="22"/>
                <w:szCs w:val="22"/>
              </w:rPr>
              <w:t>.</w:t>
            </w:r>
          </w:p>
          <w:p w14:paraId="3E56C238" w14:textId="77777777" w:rsidR="00687693" w:rsidRPr="004E1D48" w:rsidRDefault="00687693" w:rsidP="00A34FF6">
            <w:pPr>
              <w:spacing w:after="0"/>
              <w:rPr>
                <w:color w:val="000000" w:themeColor="text1"/>
              </w:rPr>
            </w:pPr>
          </w:p>
          <w:p w14:paraId="56F2DA97" w14:textId="2D0D540A" w:rsidR="006D16E4" w:rsidRPr="004E1D48" w:rsidRDefault="00A34FF6" w:rsidP="00A34FF6">
            <w:pPr>
              <w:spacing w:after="0"/>
              <w:rPr>
                <w:color w:val="000000" w:themeColor="text1"/>
              </w:rPr>
            </w:pPr>
            <w:r w:rsidRPr="004E1D48">
              <w:rPr>
                <w:color w:val="000000" w:themeColor="text1"/>
              </w:rPr>
              <w:t xml:space="preserve">De deelnemende partijen aan het RET voeren deze toeleidingstaak uit in opdracht van de regiogemeenten uit de jeugdregio regio </w:t>
            </w:r>
            <w:r w:rsidR="00F5406C">
              <w:rPr>
                <w:color w:val="000000" w:themeColor="text1"/>
              </w:rPr>
              <w:t>&lt;regio&gt;</w:t>
            </w:r>
            <w:r w:rsidRPr="004E1D48">
              <w:rPr>
                <w:color w:val="000000" w:themeColor="text1"/>
              </w:rPr>
              <w:t xml:space="preserve">. </w:t>
            </w:r>
            <w:r w:rsidR="006D16E4" w:rsidRPr="004E1D48">
              <w:rPr>
                <w:color w:val="000000" w:themeColor="text1"/>
              </w:rPr>
              <w:t>De niet-gemeentelijke-partijen voeren deze taak uit in mandaat van de deelnemende, opdracht</w:t>
            </w:r>
            <w:r w:rsidR="00D67A8A" w:rsidRPr="004E1D48">
              <w:rPr>
                <w:color w:val="000000" w:themeColor="text1"/>
              </w:rPr>
              <w:t xml:space="preserve"> </w:t>
            </w:r>
            <w:r w:rsidR="006D16E4" w:rsidRPr="004E1D48">
              <w:rPr>
                <w:color w:val="000000" w:themeColor="text1"/>
              </w:rPr>
              <w:t xml:space="preserve">gevende gemeenten. </w:t>
            </w:r>
          </w:p>
          <w:p w14:paraId="73E31F90" w14:textId="2E0A29D0" w:rsidR="00A34FF6" w:rsidRPr="004E1D48" w:rsidRDefault="00A34FF6" w:rsidP="00A34FF6">
            <w:pPr>
              <w:spacing w:after="0"/>
              <w:rPr>
                <w:b/>
                <w:bCs/>
                <w:color w:val="000000" w:themeColor="text1"/>
              </w:rPr>
            </w:pPr>
            <w:r w:rsidRPr="004E1D48">
              <w:rPr>
                <w:color w:val="000000" w:themeColor="text1"/>
              </w:rPr>
              <w:t>De regiogemeenten financieren de werkzaamheden van het RET.</w:t>
            </w:r>
          </w:p>
          <w:p w14:paraId="39BC57A6" w14:textId="77777777" w:rsidR="00A34FF6" w:rsidRPr="004E1D48" w:rsidRDefault="00A34FF6" w:rsidP="00BA464F">
            <w:pPr>
              <w:spacing w:after="0"/>
              <w:rPr>
                <w:b/>
                <w:bCs/>
                <w:color w:val="000000" w:themeColor="text1"/>
              </w:rPr>
            </w:pPr>
          </w:p>
          <w:p w14:paraId="1049B8E1" w14:textId="3A64876A" w:rsidR="00A34FF6" w:rsidRPr="004E1D48" w:rsidRDefault="00A34FF6" w:rsidP="00BA464F">
            <w:pPr>
              <w:spacing w:after="0"/>
              <w:rPr>
                <w:b/>
                <w:bCs/>
                <w:color w:val="000000" w:themeColor="text1"/>
              </w:rPr>
            </w:pPr>
            <w:r w:rsidRPr="004E1D48">
              <w:rPr>
                <w:b/>
                <w:bCs/>
                <w:color w:val="000000" w:themeColor="text1"/>
              </w:rPr>
              <w:t>Het werkproces</w:t>
            </w:r>
          </w:p>
          <w:p w14:paraId="729B9761" w14:textId="77777777" w:rsidR="00D67A8A" w:rsidRPr="004E1D48" w:rsidRDefault="00D67A8A" w:rsidP="00BA464F">
            <w:pPr>
              <w:spacing w:after="0"/>
              <w:rPr>
                <w:b/>
                <w:bCs/>
                <w:color w:val="000000" w:themeColor="text1"/>
              </w:rPr>
            </w:pPr>
          </w:p>
          <w:p w14:paraId="0C41AA03" w14:textId="2D6EF335" w:rsidR="00D67A8A" w:rsidRPr="004E1D48" w:rsidRDefault="00D67A8A" w:rsidP="00BA464F">
            <w:pPr>
              <w:spacing w:after="0"/>
              <w:rPr>
                <w:color w:val="000000" w:themeColor="text1"/>
              </w:rPr>
            </w:pPr>
            <w:r w:rsidRPr="004E1D48">
              <w:rPr>
                <w:color w:val="000000" w:themeColor="text1"/>
              </w:rPr>
              <w:t xml:space="preserve">&lt; Beschrijf hier het RET proces, minimaal in de 5 fasen Aanmelding, Triage, Casuïstiekoverleg, Uitvoering en Afschaling. Dit hoeft niet tot op het kleinste detailniveau, te algemeen werkt ook niet. Advies voor afweging: identificeer en beschrijf hier apart elke </w:t>
            </w:r>
            <w:commentRangeStart w:id="14"/>
            <w:r w:rsidRPr="004E1D48">
              <w:rPr>
                <w:color w:val="000000" w:themeColor="text1"/>
              </w:rPr>
              <w:t>handeling die leidt tot een keuze over verwerking van (andere) persoonsgegevens</w:t>
            </w:r>
            <w:commentRangeEnd w:id="14"/>
            <w:r w:rsidR="004E1D48">
              <w:rPr>
                <w:rStyle w:val="Verwijzingopmerking"/>
              </w:rPr>
              <w:commentReference w:id="14"/>
            </w:r>
            <w:r w:rsidRPr="004E1D48">
              <w:rPr>
                <w:color w:val="000000" w:themeColor="text1"/>
              </w:rPr>
              <w:t>. Alleen die momenten zijn relevant voor het inschatten van de risico’s in dit document, dus dat volstaat&gt;</w:t>
            </w:r>
          </w:p>
          <w:p w14:paraId="0BBAFD49" w14:textId="77777777" w:rsidR="00ED24DC" w:rsidRPr="004E1D48" w:rsidRDefault="00ED24DC" w:rsidP="00036DF2">
            <w:pPr>
              <w:pStyle w:val="Normaalweb"/>
              <w:spacing w:before="0" w:beforeAutospacing="0" w:after="0" w:afterAutospacing="0"/>
              <w:rPr>
                <w:rFonts w:ascii="Calibri" w:eastAsia="Arial Unicode MS" w:hAnsi="Calibri" w:cs="Calibri"/>
                <w:color w:val="000000" w:themeColor="text1"/>
                <w:sz w:val="22"/>
                <w:szCs w:val="22"/>
              </w:rPr>
            </w:pPr>
          </w:p>
          <w:p w14:paraId="662575E8" w14:textId="5278CD8E" w:rsidR="00AC07F7" w:rsidRPr="004E1D48" w:rsidRDefault="009C71AB" w:rsidP="00036DF2">
            <w:pPr>
              <w:pStyle w:val="Normaalweb"/>
              <w:spacing w:before="0" w:beforeAutospacing="0" w:after="0" w:afterAutospacing="0"/>
              <w:rPr>
                <w:rFonts w:ascii="Calibri" w:hAnsi="Calibri" w:cs="Calibri"/>
                <w:color w:val="000000" w:themeColor="text1"/>
                <w:sz w:val="22"/>
                <w:szCs w:val="22"/>
              </w:rPr>
            </w:pPr>
            <w:r w:rsidRPr="004E1D48">
              <w:rPr>
                <w:rFonts w:ascii="Calibri" w:eastAsia="Arial Unicode MS" w:hAnsi="Calibri" w:cs="Calibri"/>
                <w:b/>
                <w:bCs/>
                <w:color w:val="000000" w:themeColor="text1"/>
                <w:sz w:val="22"/>
                <w:szCs w:val="22"/>
              </w:rPr>
              <w:t>NB:</w:t>
            </w:r>
            <w:r w:rsidRPr="004E1D48">
              <w:rPr>
                <w:rFonts w:ascii="Calibri" w:eastAsia="Arial Unicode MS" w:hAnsi="Calibri" w:cs="Calibri"/>
                <w:color w:val="000000" w:themeColor="text1"/>
                <w:sz w:val="22"/>
                <w:szCs w:val="22"/>
              </w:rPr>
              <w:t xml:space="preserve"> </w:t>
            </w:r>
            <w:r w:rsidR="00317887" w:rsidRPr="004E1D48">
              <w:rPr>
                <w:rFonts w:ascii="Calibri" w:eastAsia="Arial Unicode MS" w:hAnsi="Calibri" w:cs="Calibri"/>
                <w:color w:val="000000" w:themeColor="text1"/>
                <w:sz w:val="22"/>
                <w:szCs w:val="22"/>
              </w:rPr>
              <w:t xml:space="preserve">Gegevensdeling voor </w:t>
            </w:r>
            <w:r w:rsidR="000B20DB" w:rsidRPr="004E1D48">
              <w:rPr>
                <w:rFonts w:ascii="Calibri" w:eastAsia="Arial Unicode MS" w:hAnsi="Calibri" w:cs="Calibri"/>
                <w:color w:val="000000" w:themeColor="text1"/>
                <w:sz w:val="22"/>
                <w:szCs w:val="22"/>
              </w:rPr>
              <w:t>de Landelijke monitor regionale expertteams</w:t>
            </w:r>
            <w:r w:rsidR="00317887" w:rsidRPr="004E1D48">
              <w:rPr>
                <w:rFonts w:ascii="Calibri" w:eastAsia="Arial Unicode MS" w:hAnsi="Calibri" w:cs="Calibri"/>
                <w:color w:val="000000" w:themeColor="text1"/>
                <w:sz w:val="22"/>
                <w:szCs w:val="22"/>
              </w:rPr>
              <w:t xml:space="preserve"> wordt </w:t>
            </w:r>
            <w:r w:rsidR="00710376" w:rsidRPr="004E1D48">
              <w:rPr>
                <w:rFonts w:ascii="Calibri" w:eastAsia="Arial Unicode MS" w:hAnsi="Calibri" w:cs="Calibri"/>
                <w:color w:val="000000" w:themeColor="text1"/>
                <w:sz w:val="22"/>
                <w:szCs w:val="22"/>
              </w:rPr>
              <w:t>niet in deze DPIA</w:t>
            </w:r>
            <w:r w:rsidR="00317887" w:rsidRPr="004E1D48">
              <w:rPr>
                <w:rFonts w:ascii="Calibri" w:eastAsia="Arial Unicode MS" w:hAnsi="Calibri" w:cs="Calibri"/>
                <w:color w:val="000000" w:themeColor="text1"/>
                <w:sz w:val="22"/>
                <w:szCs w:val="22"/>
              </w:rPr>
              <w:t xml:space="preserve"> </w:t>
            </w:r>
            <w:r w:rsidR="001D0BAC" w:rsidRPr="004E1D48">
              <w:rPr>
                <w:rFonts w:ascii="Calibri" w:eastAsia="Arial Unicode MS" w:hAnsi="Calibri" w:cs="Calibri"/>
                <w:color w:val="000000" w:themeColor="text1"/>
                <w:sz w:val="22"/>
                <w:szCs w:val="22"/>
              </w:rPr>
              <w:t>uitgewerkt</w:t>
            </w:r>
            <w:r w:rsidR="00D67A8A" w:rsidRPr="004E1D48">
              <w:rPr>
                <w:rFonts w:ascii="Calibri" w:eastAsia="Arial Unicode MS" w:hAnsi="Calibri" w:cs="Calibri"/>
                <w:color w:val="000000" w:themeColor="text1"/>
                <w:sz w:val="22"/>
                <w:szCs w:val="22"/>
              </w:rPr>
              <w:t xml:space="preserve">. </w:t>
            </w:r>
            <w:commentRangeStart w:id="15"/>
            <w:r w:rsidR="00D67A8A" w:rsidRPr="004E1D48">
              <w:rPr>
                <w:rFonts w:ascii="Calibri" w:eastAsia="Arial Unicode MS" w:hAnsi="Calibri" w:cs="Calibri"/>
                <w:color w:val="000000" w:themeColor="text1"/>
                <w:sz w:val="22"/>
                <w:szCs w:val="22"/>
              </w:rPr>
              <w:t>W</w:t>
            </w:r>
            <w:r w:rsidR="001D0BAC" w:rsidRPr="004E1D48">
              <w:rPr>
                <w:rFonts w:ascii="Calibri" w:eastAsia="Arial Unicode MS" w:hAnsi="Calibri" w:cs="Calibri"/>
                <w:color w:val="000000" w:themeColor="text1"/>
                <w:sz w:val="22"/>
                <w:szCs w:val="22"/>
              </w:rPr>
              <w:t xml:space="preserve">el </w:t>
            </w:r>
            <w:r w:rsidR="00D67A8A" w:rsidRPr="004E1D48">
              <w:rPr>
                <w:rFonts w:ascii="Calibri" w:eastAsia="Arial Unicode MS" w:hAnsi="Calibri" w:cs="Calibri"/>
                <w:color w:val="000000" w:themeColor="text1"/>
                <w:sz w:val="22"/>
                <w:szCs w:val="22"/>
              </w:rPr>
              <w:t>is</w:t>
            </w:r>
            <w:r w:rsidR="001D0BAC" w:rsidRPr="004E1D48">
              <w:rPr>
                <w:rFonts w:ascii="Calibri" w:eastAsia="Arial Unicode MS" w:hAnsi="Calibri" w:cs="Calibri"/>
                <w:color w:val="000000" w:themeColor="text1"/>
                <w:sz w:val="22"/>
                <w:szCs w:val="22"/>
              </w:rPr>
              <w:t xml:space="preserve"> in het Convenant vastgelegd</w:t>
            </w:r>
            <w:commentRangeEnd w:id="15"/>
            <w:r w:rsidR="00D67A8A" w:rsidRPr="004E1D48">
              <w:rPr>
                <w:rStyle w:val="Verwijzingopmerking"/>
                <w:rFonts w:ascii="Calibri" w:eastAsia="Calibri" w:hAnsi="Calibri" w:cs="Calibri"/>
                <w:color w:val="000000" w:themeColor="text1"/>
                <w:bdr w:val="nil"/>
                <w14:textOutline w14:w="0" w14:cap="flat" w14:cmpd="sng" w14:algn="ctr">
                  <w14:noFill/>
                  <w14:prstDash w14:val="solid"/>
                  <w14:bevel/>
                </w14:textOutline>
              </w:rPr>
              <w:commentReference w:id="15"/>
            </w:r>
            <w:r w:rsidR="001D0BAC" w:rsidRPr="004E1D48">
              <w:rPr>
                <w:rFonts w:ascii="Calibri" w:eastAsia="Arial Unicode MS" w:hAnsi="Calibri" w:cs="Calibri"/>
                <w:color w:val="000000" w:themeColor="text1"/>
                <w:sz w:val="22"/>
                <w:szCs w:val="22"/>
              </w:rPr>
              <w:t xml:space="preserve"> dat het Bovenregionaal Expertise Netwerk (BEN) hierin faciliteert en aandacht heeft voor voldoende zorgvuldige verwerking van de persoonsgegevens</w:t>
            </w:r>
            <w:r w:rsidR="00317887" w:rsidRPr="004E1D48">
              <w:rPr>
                <w:rFonts w:ascii="Calibri" w:eastAsia="Arial Unicode MS" w:hAnsi="Calibri" w:cs="Calibri"/>
                <w:color w:val="000000" w:themeColor="text1"/>
                <w:sz w:val="22"/>
                <w:szCs w:val="22"/>
              </w:rPr>
              <w:t>.</w:t>
            </w:r>
          </w:p>
        </w:tc>
      </w:tr>
      <w:tr w:rsidR="00A34FF6" w:rsidRPr="00D67A8A" w14:paraId="6162F87E" w14:textId="77777777" w:rsidTr="001574AC">
        <w:trPr>
          <w:trHeight w:val="968"/>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9D8B3DE" w14:textId="19D4BF4C" w:rsidR="00A34FF6" w:rsidRPr="00D67A8A" w:rsidRDefault="00A34FF6" w:rsidP="00A34FF6">
            <w:pPr>
              <w:spacing w:after="0" w:line="240" w:lineRule="auto"/>
            </w:pPr>
            <w:r w:rsidRPr="00D67A8A">
              <w:lastRenderedPageBreak/>
              <w:t>1.2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9066DB" w14:textId="06BE7F12" w:rsidR="00A34FF6" w:rsidRPr="00D67A8A" w:rsidRDefault="00247DBE" w:rsidP="00262317">
            <w:pPr>
              <w:pStyle w:val="Kop2"/>
              <w:rPr>
                <w:rFonts w:ascii="Calibri" w:hAnsi="Calibri" w:cs="Calibri"/>
                <w:sz w:val="22"/>
                <w:szCs w:val="22"/>
              </w:rPr>
            </w:pPr>
            <w:bookmarkStart w:id="16" w:name="_Toc178519498"/>
            <w:r>
              <w:rPr>
                <w:rFonts w:ascii="Calibri" w:hAnsi="Calibri" w:cs="Calibri"/>
                <w:sz w:val="22"/>
                <w:szCs w:val="22"/>
              </w:rPr>
              <w:t xml:space="preserve">1.2 </w:t>
            </w:r>
            <w:r w:rsidR="00A34FF6" w:rsidRPr="00D67A8A">
              <w:rPr>
                <w:rFonts w:ascii="Calibri" w:hAnsi="Calibri" w:cs="Calibri"/>
                <w:sz w:val="22"/>
                <w:szCs w:val="22"/>
              </w:rPr>
              <w:t>Persoonsgegevens</w:t>
            </w:r>
            <w:bookmarkEnd w:id="16"/>
          </w:p>
          <w:p w14:paraId="781E7863" w14:textId="49461A5C" w:rsidR="00A34FF6" w:rsidRPr="00D67A8A" w:rsidRDefault="00A34FF6" w:rsidP="00A34FF6">
            <w:pPr>
              <w:spacing w:after="0" w:line="240" w:lineRule="auto"/>
            </w:pPr>
            <w:r w:rsidRPr="00D67A8A">
              <w:t xml:space="preserve">Beschrijf alle persoonsgegevens die worden verwerkt. Classificeer deze: gewoon, gevoelig, bijzonder, strafrechtelijk en wettelijk identificatienummer. Geef per categorie persoonsgegevens aan wie de betrokkenen zijn en </w:t>
            </w:r>
            <w:r w:rsidRPr="00D67A8A">
              <w:lastRenderedPageBreak/>
              <w:t>vanuit welke bron de persoonsgegevens worden verzameld.</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417238" w14:textId="77777777" w:rsidR="00A34FF6" w:rsidRPr="00D67A8A" w:rsidRDefault="00A34FF6" w:rsidP="00A34FF6">
            <w:r w:rsidRPr="00D67A8A">
              <w:lastRenderedPageBreak/>
              <w:t>Allereerst worden alleen die persoonsgegevens verwerkt die noodzakelijk zijn voor de toeleiding naar hulp. Deze gegevens zijn gelijk aan de gegevens die een gemeente nodig heeft om een beslissing op de aanvraag te kunnen nemen en om het hulptraject te kunnen betalen. Daarvoor is het noodzakelijk om het volgende te weten:</w:t>
            </w:r>
          </w:p>
          <w:p w14:paraId="7AC79AC4" w14:textId="315B6499" w:rsidR="00A34FF6" w:rsidRPr="00D67A8A" w:rsidRDefault="00A34FF6" w:rsidP="008523D1">
            <w:pPr>
              <w:pStyle w:val="Lijstalinea"/>
              <w:numPr>
                <w:ilvl w:val="0"/>
                <w:numId w:val="5"/>
              </w:numPr>
              <w:spacing w:after="0"/>
              <w:ind w:left="360"/>
              <w:rPr>
                <w:rFonts w:cs="Calibri"/>
              </w:rPr>
            </w:pPr>
            <w:r w:rsidRPr="00D67A8A">
              <w:rPr>
                <w:rFonts w:cs="Calibri"/>
              </w:rPr>
              <w:t xml:space="preserve">wie de </w:t>
            </w:r>
            <w:r w:rsidR="00F27820" w:rsidRPr="00D67A8A">
              <w:rPr>
                <w:rFonts w:cs="Calibri"/>
              </w:rPr>
              <w:t xml:space="preserve">jeugdige </w:t>
            </w:r>
            <w:r w:rsidRPr="00D67A8A">
              <w:rPr>
                <w:rFonts w:cs="Calibri"/>
              </w:rPr>
              <w:t>is;</w:t>
            </w:r>
          </w:p>
          <w:p w14:paraId="56895BE5" w14:textId="60C5064E" w:rsidR="00A34FF6" w:rsidRPr="00D67A8A" w:rsidRDefault="00A34FF6" w:rsidP="008523D1">
            <w:pPr>
              <w:pStyle w:val="Lijstalinea"/>
              <w:numPr>
                <w:ilvl w:val="0"/>
                <w:numId w:val="5"/>
              </w:numPr>
              <w:spacing w:after="0"/>
              <w:ind w:left="360"/>
              <w:rPr>
                <w:rFonts w:cs="Calibri"/>
              </w:rPr>
            </w:pPr>
            <w:r w:rsidRPr="00D67A8A">
              <w:rPr>
                <w:rFonts w:cs="Calibri"/>
              </w:rPr>
              <w:lastRenderedPageBreak/>
              <w:t xml:space="preserve">of de </w:t>
            </w:r>
            <w:r w:rsidR="00F27820" w:rsidRPr="00D67A8A">
              <w:rPr>
                <w:rFonts w:cs="Calibri"/>
              </w:rPr>
              <w:t xml:space="preserve">jeugdige </w:t>
            </w:r>
            <w:r w:rsidRPr="00D67A8A">
              <w:rPr>
                <w:rFonts w:cs="Calibri"/>
              </w:rPr>
              <w:t>in de gemeente woont waar de aanvraag wordt gedaan;</w:t>
            </w:r>
          </w:p>
          <w:p w14:paraId="6E97426B" w14:textId="77777777" w:rsidR="00A34FF6" w:rsidRPr="00D67A8A" w:rsidRDefault="00A34FF6" w:rsidP="008523D1">
            <w:pPr>
              <w:pStyle w:val="Lijstalinea"/>
              <w:numPr>
                <w:ilvl w:val="0"/>
                <w:numId w:val="5"/>
              </w:numPr>
              <w:spacing w:after="0"/>
              <w:ind w:left="360"/>
              <w:rPr>
                <w:rFonts w:cs="Calibri"/>
              </w:rPr>
            </w:pPr>
            <w:r w:rsidRPr="00D67A8A">
              <w:rPr>
                <w:rFonts w:cs="Calibri"/>
              </w:rPr>
              <w:t>welke hulp noodzakelijk is;</w:t>
            </w:r>
          </w:p>
          <w:p w14:paraId="3BDC0818" w14:textId="77777777" w:rsidR="00A34FF6" w:rsidRPr="00D67A8A" w:rsidRDefault="00A34FF6" w:rsidP="00A34FF6">
            <w:pPr>
              <w:spacing w:after="0"/>
            </w:pPr>
          </w:p>
          <w:p w14:paraId="032F58EA" w14:textId="77777777" w:rsidR="00A34FF6" w:rsidRPr="00D67A8A" w:rsidRDefault="00A34FF6" w:rsidP="00A34FF6">
            <w:r w:rsidRPr="00D67A8A">
              <w:t>Zie ook artikel 7.4.0 Jeugdwet.</w:t>
            </w:r>
          </w:p>
          <w:p w14:paraId="4A72B477" w14:textId="77777777" w:rsidR="00A34FF6" w:rsidRPr="00D67A8A" w:rsidRDefault="00A34FF6" w:rsidP="00A34FF6">
            <w:pPr>
              <w:spacing w:after="0"/>
            </w:pPr>
            <w:r w:rsidRPr="00D67A8A">
              <w:t>Dat betekent dat het RET van de volgende personen gegevens verwerkt:</w:t>
            </w:r>
          </w:p>
          <w:p w14:paraId="2D82208F" w14:textId="77777777" w:rsidR="00A34FF6" w:rsidRPr="00D67A8A" w:rsidRDefault="00A34FF6" w:rsidP="008523D1">
            <w:pPr>
              <w:pStyle w:val="Lijstalinea"/>
              <w:numPr>
                <w:ilvl w:val="0"/>
                <w:numId w:val="6"/>
              </w:numPr>
              <w:spacing w:after="0"/>
              <w:ind w:left="360"/>
              <w:rPr>
                <w:rFonts w:cs="Calibri"/>
              </w:rPr>
            </w:pPr>
            <w:r w:rsidRPr="00D67A8A">
              <w:rPr>
                <w:rFonts w:cs="Calibri"/>
              </w:rPr>
              <w:t xml:space="preserve">jeugdige: </w:t>
            </w:r>
          </w:p>
          <w:p w14:paraId="7427EAEF" w14:textId="77777777" w:rsidR="00A34FF6" w:rsidRPr="00D67A8A" w:rsidRDefault="00A34FF6" w:rsidP="008523D1">
            <w:pPr>
              <w:pStyle w:val="Lijstalinea"/>
              <w:numPr>
                <w:ilvl w:val="0"/>
                <w:numId w:val="6"/>
              </w:numPr>
              <w:spacing w:after="0"/>
              <w:ind w:left="723"/>
              <w:rPr>
                <w:rFonts w:cs="Calibri"/>
              </w:rPr>
            </w:pPr>
            <w:r w:rsidRPr="00D67A8A">
              <w:rPr>
                <w:rFonts w:cs="Calibri"/>
              </w:rPr>
              <w:t xml:space="preserve">gewone persoonsgegevens: contactgegevens, persoonlijke gegevens (naam, geslacht, geboorteplaats, geboortedatum), BSN; </w:t>
            </w:r>
          </w:p>
          <w:p w14:paraId="3A6CBCA0" w14:textId="77777777" w:rsidR="00A34FF6" w:rsidRPr="00D67A8A" w:rsidRDefault="00A34FF6" w:rsidP="008523D1">
            <w:pPr>
              <w:pStyle w:val="Lijstalinea"/>
              <w:numPr>
                <w:ilvl w:val="0"/>
                <w:numId w:val="6"/>
              </w:numPr>
              <w:spacing w:after="0"/>
              <w:ind w:left="723"/>
              <w:rPr>
                <w:rFonts w:cs="Calibri"/>
              </w:rPr>
            </w:pPr>
            <w:r w:rsidRPr="00D67A8A">
              <w:rPr>
                <w:rFonts w:cs="Calibri"/>
              </w:rPr>
              <w:t>bijzondere persoonsgegevens, gezondheidsgegevens: zoals de problematiek die in het verleden speelde, de bestaande problematiek, diagnostische gegevens, medicatie;</w:t>
            </w:r>
          </w:p>
          <w:p w14:paraId="788D0BE1" w14:textId="63B709E1" w:rsidR="00A34FF6" w:rsidRPr="00D67A8A" w:rsidRDefault="00A34FF6" w:rsidP="008523D1">
            <w:pPr>
              <w:pStyle w:val="Lijstalinea"/>
              <w:numPr>
                <w:ilvl w:val="0"/>
                <w:numId w:val="6"/>
              </w:numPr>
              <w:spacing w:after="0"/>
              <w:ind w:left="723"/>
              <w:rPr>
                <w:rFonts w:cs="Calibri"/>
              </w:rPr>
            </w:pPr>
            <w:r w:rsidRPr="00D67A8A">
              <w:rPr>
                <w:rFonts w:cs="Calibri"/>
              </w:rPr>
              <w:t xml:space="preserve">strafrechtelijke persoonsgegevens: </w:t>
            </w:r>
            <w:r w:rsidR="000B20DB" w:rsidRPr="00D67A8A">
              <w:rPr>
                <w:rFonts w:cs="Calibri"/>
              </w:rPr>
              <w:t xml:space="preserve">bijvoorbeeld </w:t>
            </w:r>
            <w:r w:rsidRPr="00D67A8A">
              <w:rPr>
                <w:rFonts w:cs="Calibri"/>
              </w:rPr>
              <w:t>als er sprake van jeugdreclassering;</w:t>
            </w:r>
          </w:p>
          <w:p w14:paraId="560DBB10" w14:textId="77777777" w:rsidR="00A34FF6" w:rsidRPr="00D67A8A" w:rsidRDefault="00A34FF6" w:rsidP="008523D1">
            <w:pPr>
              <w:pStyle w:val="Lijstalinea"/>
              <w:numPr>
                <w:ilvl w:val="0"/>
                <w:numId w:val="7"/>
              </w:numPr>
              <w:spacing w:after="0"/>
              <w:ind w:left="360"/>
              <w:rPr>
                <w:rFonts w:cs="Calibri"/>
              </w:rPr>
            </w:pPr>
            <w:r w:rsidRPr="00D67A8A">
              <w:rPr>
                <w:rFonts w:cs="Calibri"/>
              </w:rPr>
              <w:t xml:space="preserve">ouders/verzorgenden, familieleden, overige personen die deel uitmaken van het systeem van de jeugdige: </w:t>
            </w:r>
          </w:p>
          <w:p w14:paraId="41C20D06" w14:textId="77777777" w:rsidR="00317887" w:rsidRPr="00D67A8A" w:rsidRDefault="00A34FF6" w:rsidP="008523D1">
            <w:pPr>
              <w:pStyle w:val="Lijstalinea"/>
              <w:numPr>
                <w:ilvl w:val="0"/>
                <w:numId w:val="7"/>
              </w:numPr>
              <w:spacing w:after="0"/>
              <w:ind w:left="723"/>
              <w:rPr>
                <w:rFonts w:cs="Calibri"/>
              </w:rPr>
            </w:pPr>
            <w:r w:rsidRPr="00D67A8A">
              <w:rPr>
                <w:rFonts w:cs="Calibri"/>
              </w:rPr>
              <w:t>gewoon: contactgegevens, persoonlijke gegevens (naam, geslacht) en</w:t>
            </w:r>
          </w:p>
          <w:p w14:paraId="354CE110" w14:textId="01B137EF" w:rsidR="00A34FF6" w:rsidRPr="00D67A8A" w:rsidRDefault="00A34FF6" w:rsidP="008223A7">
            <w:pPr>
              <w:pStyle w:val="Lijstalinea"/>
              <w:spacing w:after="0"/>
              <w:ind w:left="723"/>
              <w:rPr>
                <w:rFonts w:cs="Calibri"/>
              </w:rPr>
            </w:pPr>
            <w:r w:rsidRPr="00D67A8A">
              <w:rPr>
                <w:rFonts w:cs="Calibri"/>
              </w:rPr>
              <w:t>bijzondere persoonsgegevens.</w:t>
            </w:r>
          </w:p>
        </w:tc>
      </w:tr>
      <w:tr w:rsidR="00A34FF6" w:rsidRPr="00D67A8A" w14:paraId="484BC3CA" w14:textId="77777777" w:rsidTr="001574AC">
        <w:trPr>
          <w:trHeight w:val="1723"/>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E3DB85" w14:textId="5D789286" w:rsidR="00A34FF6" w:rsidRPr="00D67A8A" w:rsidRDefault="00A34FF6" w:rsidP="00A34FF6">
            <w:pPr>
              <w:spacing w:after="0" w:line="240" w:lineRule="auto"/>
            </w:pPr>
            <w:r w:rsidRPr="00D67A8A">
              <w:lastRenderedPageBreak/>
              <w:t>1.3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379986" w14:textId="7E5EE5D1" w:rsidR="00A34FF6" w:rsidRPr="00D67A8A" w:rsidRDefault="00247DBE" w:rsidP="00262317">
            <w:pPr>
              <w:pStyle w:val="Kop2"/>
              <w:rPr>
                <w:rFonts w:ascii="Calibri" w:hAnsi="Calibri" w:cs="Calibri"/>
                <w:sz w:val="22"/>
                <w:szCs w:val="22"/>
              </w:rPr>
            </w:pPr>
            <w:bookmarkStart w:id="17" w:name="_Toc178519499"/>
            <w:r>
              <w:rPr>
                <w:rFonts w:ascii="Calibri" w:hAnsi="Calibri" w:cs="Calibri"/>
                <w:sz w:val="22"/>
                <w:szCs w:val="22"/>
              </w:rPr>
              <w:t xml:space="preserve">1.3 </w:t>
            </w:r>
            <w:r w:rsidR="00A34FF6" w:rsidRPr="00D67A8A">
              <w:rPr>
                <w:rFonts w:ascii="Calibri" w:hAnsi="Calibri" w:cs="Calibri"/>
                <w:sz w:val="22"/>
                <w:szCs w:val="22"/>
              </w:rPr>
              <w:t>Gegevensverwerkingen</w:t>
            </w:r>
            <w:bookmarkEnd w:id="17"/>
          </w:p>
          <w:p w14:paraId="2D19AF8C" w14:textId="5230BB57" w:rsidR="00A34FF6" w:rsidRPr="00D67A8A" w:rsidRDefault="00A34FF6" w:rsidP="00A34FF6">
            <w:pPr>
              <w:spacing w:after="0" w:line="240" w:lineRule="auto"/>
            </w:pPr>
            <w:r w:rsidRPr="00D67A8A">
              <w:t>Geef alle gegevensverwerkingen weer en geef aan welke categorieën persoonsgegevens worden verwerkt per gegevensverwerking. Desgewenst kan een stroomschema van de gegevensverwerkingen worden toegevoegd.</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AE3100" w14:textId="72484A2C" w:rsidR="00A34FF6" w:rsidRPr="00D67A8A" w:rsidRDefault="00C70D7B" w:rsidP="00C70D7B">
            <w:pPr>
              <w:rPr>
                <w:rFonts w:eastAsia="Arial Unicode MS"/>
                <w14:textOutline w14:w="0" w14:cap="rnd" w14:cmpd="sng" w14:algn="ctr">
                  <w14:noFill/>
                  <w14:prstDash w14:val="solid"/>
                  <w14:bevel/>
                </w14:textOutline>
              </w:rPr>
            </w:pPr>
            <w:r w:rsidRPr="00D67A8A">
              <w:t>Zie procesbeschrijving RET</w:t>
            </w:r>
            <w:r w:rsidR="00317887" w:rsidRPr="00D67A8A">
              <w:t xml:space="preserve"> (</w:t>
            </w:r>
            <w:r w:rsidR="00487EFE">
              <w:t xml:space="preserve">zie 1.1 en </w:t>
            </w:r>
            <w:r w:rsidR="00317887" w:rsidRPr="00D67A8A">
              <w:t>bijlage</w:t>
            </w:r>
            <w:r w:rsidR="00487EFE">
              <w:t xml:space="preserve"> 1</w:t>
            </w:r>
            <w:r w:rsidR="00317887" w:rsidRPr="00D67A8A">
              <w:t>)</w:t>
            </w:r>
            <w:r w:rsidR="00782830" w:rsidRPr="00D67A8A">
              <w:t>.</w:t>
            </w:r>
          </w:p>
        </w:tc>
      </w:tr>
      <w:tr w:rsidR="00A34FF6" w:rsidRPr="00D67A8A" w14:paraId="5807A90A" w14:textId="77777777" w:rsidTr="001574AC">
        <w:trPr>
          <w:trHeight w:val="145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A3037D" w14:textId="43DF2666" w:rsidR="00A34FF6" w:rsidRPr="00D67A8A" w:rsidRDefault="00A34FF6" w:rsidP="00A34FF6">
            <w:pPr>
              <w:spacing w:after="0" w:line="240" w:lineRule="auto"/>
            </w:pPr>
            <w:r w:rsidRPr="00D67A8A">
              <w:t>1.4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FAD765" w14:textId="307FA8AB" w:rsidR="00A34FF6" w:rsidRPr="00D67A8A" w:rsidRDefault="00247DBE" w:rsidP="00262317">
            <w:pPr>
              <w:pStyle w:val="Kop2"/>
              <w:rPr>
                <w:rFonts w:ascii="Calibri" w:hAnsi="Calibri" w:cs="Calibri"/>
                <w:sz w:val="22"/>
                <w:szCs w:val="22"/>
              </w:rPr>
            </w:pPr>
            <w:bookmarkStart w:id="18" w:name="_Toc178519500"/>
            <w:r>
              <w:rPr>
                <w:rFonts w:ascii="Calibri" w:hAnsi="Calibri" w:cs="Calibri"/>
                <w:sz w:val="22"/>
                <w:szCs w:val="22"/>
              </w:rPr>
              <w:t xml:space="preserve">1.4 </w:t>
            </w:r>
            <w:r w:rsidR="00A34FF6" w:rsidRPr="00D67A8A">
              <w:rPr>
                <w:rFonts w:ascii="Calibri" w:hAnsi="Calibri" w:cs="Calibri"/>
                <w:sz w:val="22"/>
                <w:szCs w:val="22"/>
              </w:rPr>
              <w:t>Verwerkingsdoeleinden</w:t>
            </w:r>
            <w:bookmarkEnd w:id="18"/>
          </w:p>
          <w:p w14:paraId="7AC62B46" w14:textId="5D01FA15" w:rsidR="00A34FF6" w:rsidRPr="00D67A8A" w:rsidRDefault="00A34FF6" w:rsidP="00A34FF6">
            <w:pPr>
              <w:spacing w:after="0" w:line="240" w:lineRule="auto"/>
            </w:pPr>
            <w:r w:rsidRPr="00D67A8A">
              <w:t>Beschrijf de doeleinden van alle gegevensverwerkingen.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CB62999" w14:textId="2040F179" w:rsidR="00317887" w:rsidRPr="00D67A8A" w:rsidRDefault="00C70D7B" w:rsidP="008A4394">
            <w:pPr>
              <w:pStyle w:val="Normaalweb"/>
              <w:rPr>
                <w:rFonts w:ascii="Calibri" w:hAnsi="Calibri" w:cs="Calibri"/>
                <w:sz w:val="22"/>
                <w:szCs w:val="22"/>
              </w:rPr>
            </w:pPr>
            <w:r w:rsidRPr="00D67A8A">
              <w:rPr>
                <w:rFonts w:ascii="Calibri" w:hAnsi="Calibri" w:cs="Calibri"/>
                <w:sz w:val="22"/>
                <w:szCs w:val="22"/>
              </w:rPr>
              <w:t xml:space="preserve">Het doel </w:t>
            </w:r>
            <w:r w:rsidR="00196ABA" w:rsidRPr="00D67A8A">
              <w:rPr>
                <w:rFonts w:ascii="Calibri" w:hAnsi="Calibri" w:cs="Calibri"/>
                <w:sz w:val="22"/>
                <w:szCs w:val="22"/>
              </w:rPr>
              <w:t xml:space="preserve">van de gegevensverwerking door het RET </w:t>
            </w:r>
            <w:r w:rsidRPr="00D67A8A">
              <w:rPr>
                <w:rFonts w:ascii="Calibri" w:hAnsi="Calibri" w:cs="Calibri"/>
                <w:sz w:val="22"/>
                <w:szCs w:val="22"/>
              </w:rPr>
              <w:t xml:space="preserve">is </w:t>
            </w:r>
            <w:r w:rsidR="00BB11A1" w:rsidRPr="00D67A8A">
              <w:rPr>
                <w:rFonts w:ascii="Calibri" w:hAnsi="Calibri" w:cs="Calibri"/>
                <w:sz w:val="22"/>
                <w:szCs w:val="22"/>
              </w:rPr>
              <w:t>om</w:t>
            </w:r>
            <w:r w:rsidR="000C2BFA" w:rsidRPr="00D67A8A">
              <w:rPr>
                <w:rFonts w:ascii="Calibri" w:hAnsi="Calibri" w:cs="Calibri"/>
                <w:sz w:val="22"/>
                <w:szCs w:val="22"/>
              </w:rPr>
              <w:t>:</w:t>
            </w:r>
          </w:p>
          <w:p w14:paraId="3387DE22" w14:textId="538ECCFA" w:rsidR="000B20DB" w:rsidRPr="00D67A8A" w:rsidRDefault="0062519F" w:rsidP="008523D1">
            <w:pPr>
              <w:pStyle w:val="Lijstalinea"/>
              <w:numPr>
                <w:ilvl w:val="0"/>
                <w:numId w:val="8"/>
              </w:numPr>
              <w:ind w:left="360"/>
              <w:rPr>
                <w:rFonts w:cs="Calibri"/>
              </w:rPr>
            </w:pPr>
            <w:r w:rsidRPr="00D67A8A">
              <w:rPr>
                <w:rFonts w:cs="Calibri"/>
              </w:rPr>
              <w:t>B</w:t>
            </w:r>
            <w:r w:rsidR="00317887" w:rsidRPr="00D67A8A">
              <w:rPr>
                <w:rFonts w:cs="Calibri"/>
              </w:rPr>
              <w:t xml:space="preserve">ij (dreigende) stagnatie in de toeleiding of hulpverlening (zie hierboven </w:t>
            </w:r>
            <w:r w:rsidR="0049623F" w:rsidRPr="00D67A8A">
              <w:rPr>
                <w:rFonts w:cs="Calibri"/>
              </w:rPr>
              <w:t>bij 1.1</w:t>
            </w:r>
            <w:r w:rsidR="00F26FFA">
              <w:rPr>
                <w:rFonts w:cs="Calibri"/>
              </w:rPr>
              <w:t>, naast het convenant,</w:t>
            </w:r>
            <w:r w:rsidR="0049623F" w:rsidRPr="00D67A8A">
              <w:rPr>
                <w:rFonts w:cs="Calibri"/>
              </w:rPr>
              <w:t xml:space="preserve"> </w:t>
            </w:r>
            <w:r w:rsidR="00317887" w:rsidRPr="00D67A8A">
              <w:rPr>
                <w:rFonts w:cs="Calibri"/>
              </w:rPr>
              <w:t>voor de criteria) me</w:t>
            </w:r>
            <w:r w:rsidR="008A4394" w:rsidRPr="00D67A8A">
              <w:rPr>
                <w:rFonts w:cs="Calibri"/>
              </w:rPr>
              <w:t xml:space="preserve">t </w:t>
            </w:r>
            <w:r w:rsidR="00BB11A1" w:rsidRPr="00D67A8A">
              <w:rPr>
                <w:rFonts w:cs="Calibri"/>
              </w:rPr>
              <w:t xml:space="preserve">een </w:t>
            </w:r>
            <w:r w:rsidR="000C2BFA" w:rsidRPr="00D67A8A">
              <w:rPr>
                <w:rFonts w:cs="Calibri"/>
              </w:rPr>
              <w:t xml:space="preserve">niet vrijblijvend </w:t>
            </w:r>
            <w:r w:rsidR="00BB11A1" w:rsidRPr="00D67A8A">
              <w:rPr>
                <w:rFonts w:cs="Calibri"/>
              </w:rPr>
              <w:t xml:space="preserve">advies </w:t>
            </w:r>
            <w:r w:rsidR="008A4394" w:rsidRPr="00D67A8A">
              <w:rPr>
                <w:rFonts w:cs="Calibri"/>
              </w:rPr>
              <w:t xml:space="preserve">te </w:t>
            </w:r>
            <w:r w:rsidR="00BB11A1" w:rsidRPr="00D67A8A">
              <w:rPr>
                <w:rFonts w:cs="Calibri"/>
              </w:rPr>
              <w:t>kom</w:t>
            </w:r>
            <w:r w:rsidR="008A4394" w:rsidRPr="00D67A8A">
              <w:rPr>
                <w:rFonts w:cs="Calibri"/>
              </w:rPr>
              <w:t>en</w:t>
            </w:r>
            <w:r w:rsidR="00782830" w:rsidRPr="00D67A8A">
              <w:rPr>
                <w:rFonts w:cs="Calibri"/>
              </w:rPr>
              <w:t>. D</w:t>
            </w:r>
            <w:r w:rsidR="00BB11A1" w:rsidRPr="00D67A8A">
              <w:rPr>
                <w:rFonts w:cs="Calibri"/>
              </w:rPr>
              <w:t xml:space="preserve">at </w:t>
            </w:r>
            <w:r w:rsidR="00782830" w:rsidRPr="00D67A8A">
              <w:rPr>
                <w:rFonts w:cs="Calibri"/>
              </w:rPr>
              <w:t xml:space="preserve">betekent een advies dat </w:t>
            </w:r>
            <w:r w:rsidR="00DB09FB" w:rsidRPr="00D67A8A">
              <w:rPr>
                <w:rFonts w:cs="Calibri"/>
              </w:rPr>
              <w:t>passend en duurzaam</w:t>
            </w:r>
            <w:r w:rsidR="00BB11A1" w:rsidRPr="00D67A8A">
              <w:rPr>
                <w:rFonts w:cs="Calibri"/>
              </w:rPr>
              <w:t xml:space="preserve"> is</w:t>
            </w:r>
            <w:r w:rsidR="0049623F" w:rsidRPr="00D67A8A">
              <w:rPr>
                <w:rFonts w:cs="Calibri"/>
              </w:rPr>
              <w:t xml:space="preserve"> en</w:t>
            </w:r>
            <w:r w:rsidR="00BB11A1" w:rsidRPr="00D67A8A">
              <w:rPr>
                <w:rFonts w:cs="Calibri"/>
              </w:rPr>
              <w:t xml:space="preserve"> waaraan alle </w:t>
            </w:r>
            <w:r w:rsidR="00F04933" w:rsidRPr="00D67A8A">
              <w:rPr>
                <w:rFonts w:cs="Calibri"/>
              </w:rPr>
              <w:t xml:space="preserve">betrokken </w:t>
            </w:r>
            <w:r w:rsidR="00BB11A1" w:rsidRPr="00D67A8A">
              <w:rPr>
                <w:rFonts w:cs="Calibri"/>
              </w:rPr>
              <w:t>partijen zich committeren</w:t>
            </w:r>
            <w:r w:rsidR="008A4394" w:rsidRPr="00D67A8A">
              <w:rPr>
                <w:rFonts w:cs="Calibri"/>
              </w:rPr>
              <w:t>, op</w:t>
            </w:r>
            <w:r w:rsidR="00C70D7B" w:rsidRPr="00D67A8A">
              <w:rPr>
                <w:rFonts w:cs="Calibri"/>
              </w:rPr>
              <w:t>dat de jeugdige</w:t>
            </w:r>
            <w:r w:rsidR="002428D9" w:rsidRPr="00D67A8A">
              <w:rPr>
                <w:rFonts w:cs="Calibri"/>
              </w:rPr>
              <w:t>, rekening houdend met leeftijd en ontwikkeling,</w:t>
            </w:r>
            <w:r w:rsidR="00C70D7B" w:rsidRPr="00D67A8A">
              <w:rPr>
                <w:rFonts w:cs="Calibri"/>
              </w:rPr>
              <w:t xml:space="preserve"> </w:t>
            </w:r>
            <w:r w:rsidR="002428D9" w:rsidRPr="00D67A8A">
              <w:rPr>
                <w:rFonts w:cs="Calibri"/>
                <w:color w:val="333333"/>
              </w:rPr>
              <w:t>gezond en veilig kan opgroeien naar voldoende zelfredzaam</w:t>
            </w:r>
            <w:r w:rsidR="000C2BFA" w:rsidRPr="00D67A8A">
              <w:rPr>
                <w:rFonts w:cs="Calibri"/>
                <w:color w:val="333333"/>
              </w:rPr>
              <w:t>heid</w:t>
            </w:r>
            <w:r w:rsidR="002428D9" w:rsidRPr="00D67A8A">
              <w:rPr>
                <w:rFonts w:cs="Calibri"/>
                <w:color w:val="333333"/>
              </w:rPr>
              <w:t xml:space="preserve"> en maatschappelijk kan participeren.</w:t>
            </w:r>
          </w:p>
          <w:p w14:paraId="5C80E615" w14:textId="1CB30C25" w:rsidR="00317887" w:rsidRPr="00D67A8A" w:rsidRDefault="000B20DB" w:rsidP="008523D1">
            <w:pPr>
              <w:pStyle w:val="Normaalweb"/>
              <w:numPr>
                <w:ilvl w:val="0"/>
                <w:numId w:val="8"/>
              </w:numPr>
              <w:spacing w:before="0" w:beforeAutospacing="0" w:after="0" w:afterAutospacing="0"/>
              <w:ind w:left="360"/>
              <w:rPr>
                <w:rFonts w:ascii="Calibri" w:hAnsi="Calibri" w:cs="Calibri"/>
                <w:sz w:val="22"/>
                <w:szCs w:val="22"/>
              </w:rPr>
            </w:pPr>
            <w:r w:rsidRPr="00D67A8A">
              <w:rPr>
                <w:rFonts w:ascii="Calibri" w:hAnsi="Calibri" w:cs="Calibri"/>
                <w:sz w:val="22"/>
                <w:szCs w:val="22"/>
              </w:rPr>
              <w:t>Om</w:t>
            </w:r>
            <w:r w:rsidR="00DF30E1" w:rsidRPr="00D67A8A">
              <w:rPr>
                <w:rFonts w:ascii="Calibri" w:hAnsi="Calibri" w:cs="Calibri"/>
                <w:sz w:val="22"/>
                <w:szCs w:val="22"/>
              </w:rPr>
              <w:t>, zowel op regionaal als landelijk niveau, de</w:t>
            </w:r>
            <w:r w:rsidR="000C2BFA" w:rsidRPr="00D67A8A">
              <w:rPr>
                <w:rFonts w:ascii="Calibri" w:hAnsi="Calibri" w:cs="Calibri"/>
                <w:sz w:val="22"/>
                <w:szCs w:val="22"/>
              </w:rPr>
              <w:t xml:space="preserve"> </w:t>
            </w:r>
            <w:r w:rsidRPr="00D67A8A">
              <w:rPr>
                <w:rFonts w:ascii="Calibri" w:hAnsi="Calibri" w:cs="Calibri"/>
                <w:sz w:val="22"/>
                <w:szCs w:val="22"/>
              </w:rPr>
              <w:t xml:space="preserve">advisering te verbeteren worden de adviezen op regionaal niveau </w:t>
            </w:r>
            <w:r w:rsidR="00DF30E1" w:rsidRPr="00D67A8A">
              <w:rPr>
                <w:rFonts w:ascii="Calibri" w:hAnsi="Calibri" w:cs="Calibri"/>
                <w:sz w:val="22"/>
                <w:szCs w:val="22"/>
              </w:rPr>
              <w:t>ge</w:t>
            </w:r>
            <w:r w:rsidRPr="00D67A8A">
              <w:rPr>
                <w:rFonts w:ascii="Calibri" w:hAnsi="Calibri" w:cs="Calibri"/>
                <w:sz w:val="22"/>
                <w:szCs w:val="22"/>
              </w:rPr>
              <w:t>monitor</w:t>
            </w:r>
            <w:r w:rsidR="00DF30E1" w:rsidRPr="00D67A8A">
              <w:rPr>
                <w:rFonts w:ascii="Calibri" w:hAnsi="Calibri" w:cs="Calibri"/>
                <w:sz w:val="22"/>
                <w:szCs w:val="22"/>
              </w:rPr>
              <w:t>d. Daarvoor</w:t>
            </w:r>
            <w:r w:rsidRPr="00D67A8A">
              <w:rPr>
                <w:rFonts w:ascii="Calibri" w:hAnsi="Calibri" w:cs="Calibri"/>
                <w:sz w:val="22"/>
                <w:szCs w:val="22"/>
              </w:rPr>
              <w:t xml:space="preserve"> </w:t>
            </w:r>
            <w:r w:rsidR="00DF30E1" w:rsidRPr="00D67A8A">
              <w:rPr>
                <w:rFonts w:ascii="Calibri" w:hAnsi="Calibri" w:cs="Calibri"/>
                <w:sz w:val="22"/>
                <w:szCs w:val="22"/>
              </w:rPr>
              <w:t>worden</w:t>
            </w:r>
            <w:r w:rsidR="000C2BFA" w:rsidRPr="00D67A8A">
              <w:rPr>
                <w:rFonts w:ascii="Calibri" w:hAnsi="Calibri" w:cs="Calibri"/>
                <w:sz w:val="22"/>
                <w:szCs w:val="22"/>
              </w:rPr>
              <w:t xml:space="preserve"> getallen (geen persoonsgegevens) verzameld in</w:t>
            </w:r>
            <w:r w:rsidRPr="00D67A8A">
              <w:rPr>
                <w:rFonts w:ascii="Calibri" w:hAnsi="Calibri" w:cs="Calibri"/>
                <w:sz w:val="22"/>
                <w:szCs w:val="22"/>
              </w:rPr>
              <w:t xml:space="preserve"> de </w:t>
            </w:r>
            <w:r w:rsidR="000C2BFA" w:rsidRPr="00D67A8A">
              <w:rPr>
                <w:rFonts w:ascii="Calibri" w:hAnsi="Calibri" w:cs="Calibri"/>
                <w:sz w:val="22"/>
                <w:szCs w:val="22"/>
              </w:rPr>
              <w:t>L</w:t>
            </w:r>
            <w:r w:rsidRPr="00D67A8A">
              <w:rPr>
                <w:rFonts w:ascii="Calibri" w:hAnsi="Calibri" w:cs="Calibri"/>
                <w:sz w:val="22"/>
                <w:szCs w:val="22"/>
              </w:rPr>
              <w:t>andelijke monitor</w:t>
            </w:r>
            <w:r w:rsidR="00DD5CB8" w:rsidRPr="00D67A8A">
              <w:rPr>
                <w:rFonts w:ascii="Calibri" w:hAnsi="Calibri" w:cs="Calibri"/>
                <w:sz w:val="22"/>
                <w:szCs w:val="22"/>
              </w:rPr>
              <w:t>. Dit</w:t>
            </w:r>
            <w:r w:rsidR="006B7D33" w:rsidRPr="00D67A8A">
              <w:rPr>
                <w:rFonts w:ascii="Calibri" w:hAnsi="Calibri" w:cs="Calibri"/>
                <w:sz w:val="22"/>
                <w:szCs w:val="22"/>
              </w:rPr>
              <w:t xml:space="preserve"> proces </w:t>
            </w:r>
            <w:r w:rsidR="00DD5CB8" w:rsidRPr="00D67A8A">
              <w:rPr>
                <w:rFonts w:ascii="Calibri" w:hAnsi="Calibri" w:cs="Calibri"/>
                <w:sz w:val="22"/>
                <w:szCs w:val="22"/>
              </w:rPr>
              <w:t xml:space="preserve">is </w:t>
            </w:r>
            <w:r w:rsidR="006B7D33" w:rsidRPr="00D67A8A">
              <w:rPr>
                <w:rFonts w:ascii="Calibri" w:hAnsi="Calibri" w:cs="Calibri"/>
                <w:sz w:val="22"/>
                <w:szCs w:val="22"/>
              </w:rPr>
              <w:t>geen onderdeel is van deze DPIA</w:t>
            </w:r>
            <w:r w:rsidRPr="00D67A8A">
              <w:rPr>
                <w:rFonts w:ascii="Calibri" w:hAnsi="Calibri" w:cs="Calibri"/>
                <w:sz w:val="22"/>
                <w:szCs w:val="22"/>
              </w:rPr>
              <w:t>.</w:t>
            </w:r>
          </w:p>
        </w:tc>
      </w:tr>
      <w:tr w:rsidR="00A34FF6" w:rsidRPr="00D67A8A" w14:paraId="3B0ECADE" w14:textId="77777777" w:rsidTr="001574AC">
        <w:trPr>
          <w:trHeight w:val="2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ECD6AD" w14:textId="04DA5485" w:rsidR="00A34FF6" w:rsidRPr="00D67A8A" w:rsidRDefault="00A34FF6" w:rsidP="00A34FF6">
            <w:pPr>
              <w:spacing w:after="0" w:line="240" w:lineRule="auto"/>
            </w:pPr>
            <w:r w:rsidRPr="00D67A8A">
              <w:lastRenderedPageBreak/>
              <w:t>1.5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C1DB51" w14:textId="3BCE62BB" w:rsidR="00A34FF6" w:rsidRPr="00D67A8A" w:rsidRDefault="00247DBE" w:rsidP="00262317">
            <w:pPr>
              <w:pStyle w:val="Kop2"/>
              <w:rPr>
                <w:rFonts w:ascii="Calibri" w:hAnsi="Calibri" w:cs="Calibri"/>
                <w:sz w:val="22"/>
                <w:szCs w:val="22"/>
              </w:rPr>
            </w:pPr>
            <w:bookmarkStart w:id="19" w:name="_Toc178519501"/>
            <w:r>
              <w:rPr>
                <w:rFonts w:ascii="Calibri" w:hAnsi="Calibri" w:cs="Calibri"/>
                <w:sz w:val="22"/>
                <w:szCs w:val="22"/>
              </w:rPr>
              <w:t xml:space="preserve">1.5 </w:t>
            </w:r>
            <w:r w:rsidR="00A34FF6" w:rsidRPr="00D67A8A">
              <w:rPr>
                <w:rFonts w:ascii="Calibri" w:hAnsi="Calibri" w:cs="Calibri"/>
                <w:sz w:val="22"/>
                <w:szCs w:val="22"/>
              </w:rPr>
              <w:t>Betrokken partijen</w:t>
            </w:r>
            <w:bookmarkEnd w:id="19"/>
          </w:p>
          <w:p w14:paraId="6C74098F" w14:textId="285A6C10" w:rsidR="00A34FF6" w:rsidRPr="00D67A8A" w:rsidRDefault="00A34FF6" w:rsidP="00A34FF6">
            <w:pPr>
              <w:spacing w:after="0" w:line="240" w:lineRule="auto"/>
            </w:pPr>
            <w:r w:rsidRPr="00D67A8A">
              <w:t>Benoem alle partijen die betrokken zijn en deel deze in per gegevensverwerking. Deel deze partijen in onder de rollen: verwerkingsverantwoordelijke, gezamenlijke verwerkingsverantwoordelijke, verwerker, subverwerker, verstrekker, ontvanger en derde. Wanneer bekend, benoem ook welke functionarissen/afdelingen binnen deze partijen toegang krijgen tot welke categorieën persoonsgegevens.</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C7EDCA" w14:textId="31FA571E" w:rsidR="002428D9" w:rsidRPr="00D67A8A" w:rsidRDefault="00D03C1E" w:rsidP="002428D9">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color w:val="000000" w:themeColor="text1"/>
              </w:rPr>
            </w:pPr>
            <w:r w:rsidRPr="00D67A8A">
              <w:rPr>
                <w:b/>
                <w:bCs/>
                <w:color w:val="000000" w:themeColor="text1"/>
              </w:rPr>
              <w:t>V</w:t>
            </w:r>
            <w:r w:rsidR="00DD5CB8" w:rsidRPr="00D67A8A">
              <w:rPr>
                <w:b/>
                <w:bCs/>
                <w:color w:val="000000" w:themeColor="text1"/>
              </w:rPr>
              <w:t xml:space="preserve">erwerkingsverantwoordelijke </w:t>
            </w:r>
            <w:r w:rsidR="004879F6" w:rsidRPr="00D67A8A">
              <w:rPr>
                <w:b/>
                <w:bCs/>
                <w:color w:val="000000" w:themeColor="text1"/>
              </w:rPr>
              <w:t>zijn de Colleges van B</w:t>
            </w:r>
            <w:r w:rsidR="009D167D" w:rsidRPr="00D67A8A">
              <w:rPr>
                <w:b/>
                <w:bCs/>
                <w:color w:val="000000" w:themeColor="text1"/>
              </w:rPr>
              <w:t xml:space="preserve">urgemeester </w:t>
            </w:r>
            <w:r w:rsidR="004879F6" w:rsidRPr="00D67A8A">
              <w:rPr>
                <w:b/>
                <w:bCs/>
                <w:color w:val="000000" w:themeColor="text1"/>
              </w:rPr>
              <w:t>&amp;</w:t>
            </w:r>
            <w:r w:rsidR="009D167D" w:rsidRPr="00D67A8A">
              <w:rPr>
                <w:b/>
                <w:bCs/>
                <w:color w:val="000000" w:themeColor="text1"/>
              </w:rPr>
              <w:t xml:space="preserve"> </w:t>
            </w:r>
            <w:r w:rsidR="004879F6" w:rsidRPr="00D67A8A">
              <w:rPr>
                <w:b/>
                <w:bCs/>
                <w:color w:val="000000" w:themeColor="text1"/>
              </w:rPr>
              <w:t>W</w:t>
            </w:r>
            <w:r w:rsidR="009D167D" w:rsidRPr="00D67A8A">
              <w:rPr>
                <w:b/>
                <w:bCs/>
                <w:color w:val="000000" w:themeColor="text1"/>
              </w:rPr>
              <w:t>ethouders</w:t>
            </w:r>
            <w:r w:rsidR="004879F6" w:rsidRPr="00D67A8A">
              <w:rPr>
                <w:b/>
                <w:bCs/>
                <w:color w:val="000000" w:themeColor="text1"/>
              </w:rPr>
              <w:t xml:space="preserve"> van de </w:t>
            </w:r>
            <w:r w:rsidR="00A34FF6" w:rsidRPr="00D67A8A">
              <w:rPr>
                <w:b/>
                <w:bCs/>
                <w:color w:val="000000" w:themeColor="text1"/>
              </w:rPr>
              <w:t>Regiogemeenten</w:t>
            </w:r>
            <w:r w:rsidR="002428D9" w:rsidRPr="00D67A8A">
              <w:rPr>
                <w:color w:val="000000" w:themeColor="text1"/>
              </w:rPr>
              <w:t xml:space="preserve">: </w:t>
            </w:r>
            <w:r w:rsidR="00F5406C">
              <w:rPr>
                <w:color w:val="000000" w:themeColor="text1"/>
              </w:rPr>
              <w:t>&lt;regiogemeenten&gt;</w:t>
            </w:r>
            <w:r w:rsidR="004879F6" w:rsidRPr="00D67A8A">
              <w:rPr>
                <w:color w:val="000000" w:themeColor="text1"/>
              </w:rPr>
              <w:t>.</w:t>
            </w:r>
          </w:p>
          <w:p w14:paraId="7F72F1A1" w14:textId="2467E0D5" w:rsidR="002428D9" w:rsidRPr="00D67A8A" w:rsidRDefault="002428D9" w:rsidP="002428D9">
            <w:pPr>
              <w:spacing w:after="0" w:line="240" w:lineRule="auto"/>
              <w:rPr>
                <w:color w:val="000000" w:themeColor="text1"/>
              </w:rPr>
            </w:pPr>
            <w:r w:rsidRPr="00D67A8A">
              <w:rPr>
                <w:color w:val="000000" w:themeColor="text1"/>
                <w:u w:color="333333"/>
              </w:rPr>
              <w:t xml:space="preserve">Artikel 2.3 </w:t>
            </w:r>
            <w:r w:rsidR="000C2BFA" w:rsidRPr="00D67A8A">
              <w:rPr>
                <w:color w:val="000000" w:themeColor="text1"/>
                <w:u w:color="333333"/>
              </w:rPr>
              <w:t xml:space="preserve">van de </w:t>
            </w:r>
            <w:r w:rsidRPr="00D67A8A">
              <w:rPr>
                <w:color w:val="000000" w:themeColor="text1"/>
                <w:u w:color="333333"/>
              </w:rPr>
              <w:t xml:space="preserve">Jeugdwet bepaalt dat als een jeugdige een voorziening nodig heeft, </w:t>
            </w:r>
            <w:r w:rsidR="00D847D5" w:rsidRPr="00D67A8A">
              <w:rPr>
                <w:color w:val="000000" w:themeColor="text1"/>
                <w:u w:color="333333"/>
              </w:rPr>
              <w:t>het college</w:t>
            </w:r>
            <w:r w:rsidRPr="00D67A8A">
              <w:rPr>
                <w:color w:val="000000" w:themeColor="text1"/>
                <w:u w:color="333333"/>
              </w:rPr>
              <w:t xml:space="preserve"> daarin moet voorzien. Op basis van dit artikel moet een </w:t>
            </w:r>
            <w:r w:rsidR="0076793D" w:rsidRPr="00D67A8A">
              <w:rPr>
                <w:color w:val="000000" w:themeColor="text1"/>
                <w:u w:color="333333"/>
              </w:rPr>
              <w:t>college</w:t>
            </w:r>
            <w:r w:rsidRPr="00D67A8A">
              <w:rPr>
                <w:color w:val="000000" w:themeColor="text1"/>
                <w:u w:color="333333"/>
              </w:rPr>
              <w:t xml:space="preserve"> er dus voor zorgen dat de jeugdige naar de juiste hulp wordt toegeleid.</w:t>
            </w:r>
            <w:r w:rsidR="0076793D" w:rsidRPr="00D67A8A">
              <w:rPr>
                <w:color w:val="000000" w:themeColor="text1"/>
                <w:u w:color="333333"/>
              </w:rPr>
              <w:t xml:space="preserve"> Daarmee is </w:t>
            </w:r>
            <w:r w:rsidR="00DB09FB" w:rsidRPr="00D67A8A">
              <w:rPr>
                <w:color w:val="000000" w:themeColor="text1"/>
              </w:rPr>
              <w:t>h</w:t>
            </w:r>
            <w:r w:rsidRPr="00D67A8A">
              <w:rPr>
                <w:color w:val="000000" w:themeColor="text1"/>
              </w:rPr>
              <w:t xml:space="preserve">et </w:t>
            </w:r>
            <w:r w:rsidR="00DB09FB" w:rsidRPr="00D67A8A">
              <w:rPr>
                <w:color w:val="000000" w:themeColor="text1"/>
              </w:rPr>
              <w:t>c</w:t>
            </w:r>
            <w:r w:rsidRPr="00D67A8A">
              <w:rPr>
                <w:color w:val="000000" w:themeColor="text1"/>
              </w:rPr>
              <w:t>ollege van de gemeente waar de jeugdige verblijft</w:t>
            </w:r>
            <w:r w:rsidR="00D847D5" w:rsidRPr="00D67A8A">
              <w:rPr>
                <w:color w:val="000000" w:themeColor="text1"/>
              </w:rPr>
              <w:t>,</w:t>
            </w:r>
            <w:r w:rsidRPr="00D67A8A">
              <w:rPr>
                <w:color w:val="000000" w:themeColor="text1"/>
              </w:rPr>
              <w:t xml:space="preserve"> </w:t>
            </w:r>
            <w:r w:rsidR="008A4394" w:rsidRPr="00D67A8A">
              <w:rPr>
                <w:color w:val="000000" w:themeColor="text1"/>
              </w:rPr>
              <w:t xml:space="preserve">verwerkingsverantwoordelijke </w:t>
            </w:r>
            <w:r w:rsidRPr="00D67A8A">
              <w:rPr>
                <w:color w:val="000000" w:themeColor="text1"/>
              </w:rPr>
              <w:t>ten aanzien van de gegevensverwerking die uit deze toeleidingstaak voortvloeit.</w:t>
            </w:r>
          </w:p>
          <w:p w14:paraId="7181CE8B" w14:textId="53C6C93D" w:rsidR="006F5EAC" w:rsidRPr="00D67A8A" w:rsidRDefault="006F5EAC" w:rsidP="002428D9">
            <w:pPr>
              <w:spacing w:after="0" w:line="240" w:lineRule="auto"/>
              <w:rPr>
                <w:color w:val="000000" w:themeColor="text1"/>
              </w:rPr>
            </w:pPr>
            <w:r w:rsidRPr="00D67A8A">
              <w:rPr>
                <w:color w:val="000000" w:themeColor="text1"/>
              </w:rPr>
              <w:t xml:space="preserve">Alleen de jeugd(hulp)verlener die in dienst is bij een gemeente heeft </w:t>
            </w:r>
            <w:r w:rsidR="00782830" w:rsidRPr="00D67A8A">
              <w:rPr>
                <w:color w:val="000000" w:themeColor="text1"/>
              </w:rPr>
              <w:t xml:space="preserve">- indien noodzakelijk - </w:t>
            </w:r>
            <w:r w:rsidRPr="00D67A8A">
              <w:rPr>
                <w:color w:val="000000" w:themeColor="text1"/>
              </w:rPr>
              <w:t xml:space="preserve">toegang tot </w:t>
            </w:r>
            <w:r w:rsidR="00F26FFA">
              <w:rPr>
                <w:color w:val="000000" w:themeColor="text1"/>
              </w:rPr>
              <w:t>&lt;</w:t>
            </w:r>
            <w:commentRangeStart w:id="20"/>
            <w:proofErr w:type="spellStart"/>
            <w:r w:rsidR="00F26FFA">
              <w:rPr>
                <w:color w:val="000000" w:themeColor="text1"/>
              </w:rPr>
              <w:t>Kedo</w:t>
            </w:r>
            <w:proofErr w:type="spellEnd"/>
            <w:r w:rsidR="00F26FFA">
              <w:rPr>
                <w:color w:val="000000" w:themeColor="text1"/>
              </w:rPr>
              <w:t xml:space="preserve"> of ander systeem voor dossierverwerking</w:t>
            </w:r>
            <w:commentRangeEnd w:id="20"/>
            <w:r w:rsidR="00FE6B48">
              <w:rPr>
                <w:rStyle w:val="Verwijzingopmerking"/>
              </w:rPr>
              <w:commentReference w:id="20"/>
            </w:r>
            <w:r w:rsidR="00F26FFA">
              <w:rPr>
                <w:color w:val="000000" w:themeColor="text1"/>
              </w:rPr>
              <w:t>&gt;</w:t>
            </w:r>
            <w:r w:rsidRPr="00D67A8A">
              <w:rPr>
                <w:color w:val="000000" w:themeColor="text1"/>
              </w:rPr>
              <w:t xml:space="preserve"> als deze betrokken is bij de casus.</w:t>
            </w:r>
          </w:p>
          <w:p w14:paraId="27E2C743" w14:textId="77777777" w:rsidR="00AD1324" w:rsidRPr="00D67A8A" w:rsidRDefault="00AD1324" w:rsidP="002428D9">
            <w:pPr>
              <w:spacing w:after="0" w:line="240" w:lineRule="auto"/>
              <w:rPr>
                <w:color w:val="000000" w:themeColor="text1"/>
              </w:rPr>
            </w:pPr>
          </w:p>
          <w:p w14:paraId="5EF69974" w14:textId="0AF0BC14" w:rsidR="00AD1324" w:rsidRPr="00D67A8A" w:rsidRDefault="00AD1324" w:rsidP="002428D9">
            <w:pPr>
              <w:spacing w:after="0" w:line="240" w:lineRule="auto"/>
              <w:rPr>
                <w:color w:val="000000" w:themeColor="text1"/>
              </w:rPr>
            </w:pPr>
            <w:r w:rsidRPr="00D67A8A">
              <w:rPr>
                <w:color w:val="000000" w:themeColor="text1"/>
              </w:rPr>
              <w:t xml:space="preserve">De deelnemende gemeenten bepalen gezamenlijk het doel en de middelen van de verwerking. Dus zijn de gemeentelijke partijen gezamenlijke verwerkingsveantwoordelijken zodra een casus wordt aangemeld in het geautomatiseerde systeem: </w:t>
            </w:r>
            <w:r w:rsidR="00F26FFA">
              <w:rPr>
                <w:color w:val="000000" w:themeColor="text1"/>
              </w:rPr>
              <w:t>&lt;</w:t>
            </w:r>
            <w:proofErr w:type="spellStart"/>
            <w:r w:rsidR="00F26FFA">
              <w:rPr>
                <w:color w:val="000000" w:themeColor="text1"/>
              </w:rPr>
              <w:t>Kedo</w:t>
            </w:r>
            <w:proofErr w:type="spellEnd"/>
            <w:r w:rsidR="00F26FFA">
              <w:rPr>
                <w:color w:val="000000" w:themeColor="text1"/>
              </w:rPr>
              <w:t xml:space="preserve"> of ander systeem voor dossierverwerking&gt;</w:t>
            </w:r>
            <w:r w:rsidRPr="00D67A8A">
              <w:rPr>
                <w:color w:val="000000" w:themeColor="text1"/>
              </w:rPr>
              <w:t xml:space="preserve">. De gezamenlijke verwerkingsverantwoordelijkheid eindigt, zodra de gegevens zijn verwijderd uit </w:t>
            </w:r>
            <w:r w:rsidR="00F26FFA">
              <w:rPr>
                <w:color w:val="000000" w:themeColor="text1"/>
              </w:rPr>
              <w:t>&lt;</w:t>
            </w:r>
            <w:proofErr w:type="spellStart"/>
            <w:r w:rsidR="00F26FFA">
              <w:rPr>
                <w:color w:val="000000" w:themeColor="text1"/>
              </w:rPr>
              <w:t>Kedo</w:t>
            </w:r>
            <w:proofErr w:type="spellEnd"/>
            <w:r w:rsidR="00F26FFA">
              <w:rPr>
                <w:color w:val="000000" w:themeColor="text1"/>
              </w:rPr>
              <w:t xml:space="preserve"> of ander systeem voor dossierverwerking&gt;</w:t>
            </w:r>
            <w:r w:rsidRPr="00D67A8A">
              <w:rPr>
                <w:color w:val="000000" w:themeColor="text1"/>
              </w:rPr>
              <w:t>.</w:t>
            </w:r>
          </w:p>
          <w:p w14:paraId="79049E28" w14:textId="77777777" w:rsidR="00D03C1E" w:rsidRPr="00D67A8A" w:rsidRDefault="00D03C1E" w:rsidP="002428D9">
            <w:pPr>
              <w:spacing w:after="0" w:line="240" w:lineRule="auto"/>
              <w:rPr>
                <w:color w:val="000000" w:themeColor="text1"/>
              </w:rPr>
            </w:pPr>
          </w:p>
          <w:p w14:paraId="56C9190E" w14:textId="4BF757B3" w:rsidR="00140A72" w:rsidRPr="00D67A8A" w:rsidRDefault="00135A8C" w:rsidP="002428D9">
            <w:pPr>
              <w:spacing w:after="0" w:line="240" w:lineRule="auto"/>
              <w:rPr>
                <w:color w:val="000000" w:themeColor="text1"/>
              </w:rPr>
            </w:pPr>
            <w:r w:rsidRPr="00D67A8A">
              <w:rPr>
                <w:b/>
                <w:bCs/>
                <w:color w:val="000000" w:themeColor="text1"/>
              </w:rPr>
              <w:t>De opdrachtnemende/trekkende gemeente van het RET</w:t>
            </w:r>
            <w:r w:rsidR="00623F3A" w:rsidRPr="00D67A8A">
              <w:rPr>
                <w:b/>
                <w:bCs/>
                <w:color w:val="000000" w:themeColor="text1"/>
              </w:rPr>
              <w:t xml:space="preserve">/de gemeente </w:t>
            </w:r>
            <w:r w:rsidR="00F5406C">
              <w:rPr>
                <w:b/>
                <w:bCs/>
                <w:color w:val="000000" w:themeColor="text1"/>
              </w:rPr>
              <w:t>&lt;gemeente&gt;</w:t>
            </w:r>
            <w:r w:rsidRPr="00D67A8A">
              <w:rPr>
                <w:color w:val="000000" w:themeColor="text1"/>
              </w:rPr>
              <w:t xml:space="preserve">: de gemeente </w:t>
            </w:r>
            <w:r w:rsidR="00F5406C">
              <w:rPr>
                <w:color w:val="000000" w:themeColor="text1"/>
              </w:rPr>
              <w:t>&lt;gemeente&gt;</w:t>
            </w:r>
            <w:r w:rsidRPr="00D67A8A">
              <w:rPr>
                <w:color w:val="000000" w:themeColor="text1"/>
              </w:rPr>
              <w:t xml:space="preserve"> coördineert in opdracht van andere gemeenten de toeleiding naar hulp, als de hulp of de toeleiding naar hulp stagneert, dan wel dreigt te stagneren. Daarmee voert de gemeente </w:t>
            </w:r>
            <w:r w:rsidR="00F26FFA">
              <w:rPr>
                <w:color w:val="000000" w:themeColor="text1"/>
              </w:rPr>
              <w:t>&lt;trekkende (centrum) gemeente&gt;</w:t>
            </w:r>
            <w:r w:rsidRPr="00D67A8A">
              <w:rPr>
                <w:color w:val="000000" w:themeColor="text1"/>
              </w:rPr>
              <w:t xml:space="preserve"> </w:t>
            </w:r>
            <w:r w:rsidR="00845791" w:rsidRPr="00D67A8A">
              <w:rPr>
                <w:color w:val="000000" w:themeColor="text1"/>
              </w:rPr>
              <w:t xml:space="preserve">in opdracht van de gemeenten </w:t>
            </w:r>
            <w:r w:rsidR="00F26FFA">
              <w:rPr>
                <w:color w:val="000000" w:themeColor="text1"/>
              </w:rPr>
              <w:t>&lt;de overige regiogemeenten&gt;</w:t>
            </w:r>
            <w:r w:rsidR="00623F3A" w:rsidRPr="00D67A8A">
              <w:rPr>
                <w:color w:val="000000" w:themeColor="text1"/>
              </w:rPr>
              <w:t xml:space="preserve"> </w:t>
            </w:r>
            <w:r w:rsidRPr="00D67A8A">
              <w:rPr>
                <w:color w:val="000000" w:themeColor="text1"/>
              </w:rPr>
              <w:t>de toeleidingstaak uit voor de overige gemeenten. D</w:t>
            </w:r>
            <w:r w:rsidR="00F26FFA">
              <w:rPr>
                <w:color w:val="000000" w:themeColor="text1"/>
              </w:rPr>
              <w:t>i</w:t>
            </w:r>
            <w:r w:rsidRPr="00D67A8A">
              <w:rPr>
                <w:color w:val="000000" w:themeColor="text1"/>
              </w:rPr>
              <w:t xml:space="preserve">t betekent dat de gemeente </w:t>
            </w:r>
            <w:r w:rsidR="00F5406C">
              <w:rPr>
                <w:color w:val="000000" w:themeColor="text1"/>
              </w:rPr>
              <w:t>&lt;gemeente&gt;</w:t>
            </w:r>
            <w:r w:rsidRPr="00D67A8A">
              <w:rPr>
                <w:color w:val="000000" w:themeColor="text1"/>
              </w:rPr>
              <w:t xml:space="preserve"> voor die taak een verwerker is</w:t>
            </w:r>
            <w:r w:rsidR="00F26FFA">
              <w:rPr>
                <w:color w:val="000000" w:themeColor="text1"/>
              </w:rPr>
              <w:t xml:space="preserve">, </w:t>
            </w:r>
            <w:commentRangeStart w:id="21"/>
            <w:r w:rsidR="00F26FFA">
              <w:rPr>
                <w:color w:val="000000" w:themeColor="text1"/>
              </w:rPr>
              <w:t>wat is vastgelegd in een verwerkersverklaring, onderdeel van het door het mede door hen getekende convenant</w:t>
            </w:r>
            <w:commentRangeEnd w:id="21"/>
            <w:r w:rsidR="00F26FFA">
              <w:rPr>
                <w:rStyle w:val="Verwijzingopmerking"/>
              </w:rPr>
              <w:commentReference w:id="21"/>
            </w:r>
            <w:r w:rsidRPr="00D67A8A">
              <w:rPr>
                <w:color w:val="000000" w:themeColor="text1"/>
              </w:rPr>
              <w:t>.</w:t>
            </w:r>
          </w:p>
          <w:p w14:paraId="51716EB9" w14:textId="77777777" w:rsidR="00967583" w:rsidRPr="00D67A8A" w:rsidRDefault="00967583" w:rsidP="002428D9">
            <w:pPr>
              <w:spacing w:after="0" w:line="240" w:lineRule="auto"/>
              <w:rPr>
                <w:color w:val="000000" w:themeColor="text1"/>
              </w:rPr>
            </w:pPr>
          </w:p>
          <w:p w14:paraId="1C87E62B" w14:textId="77777777" w:rsidR="00DD5CB8" w:rsidRPr="00D67A8A" w:rsidRDefault="00DD5CB8" w:rsidP="00DD5CB8">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b/>
                <w:bCs/>
                <w:color w:val="333333"/>
              </w:rPr>
            </w:pPr>
            <w:r w:rsidRPr="00D67A8A">
              <w:rPr>
                <w:b/>
                <w:bCs/>
                <w:color w:val="333333"/>
              </w:rPr>
              <w:t>De niet-gemeentelijke RET-partijen, allen verwerker in het uitvoeren van een deel van de toeleidingstaak in het RET:</w:t>
            </w:r>
          </w:p>
          <w:p w14:paraId="37BA29DB" w14:textId="096214CE" w:rsidR="003A2E79" w:rsidRPr="00D67A8A" w:rsidRDefault="00EE38B8" w:rsidP="008A4394">
            <w:pPr>
              <w:spacing w:after="0" w:line="240" w:lineRule="auto"/>
              <w:rPr>
                <w:color w:val="000000" w:themeColor="text1"/>
              </w:rPr>
            </w:pPr>
            <w:r w:rsidRPr="00D67A8A">
              <w:rPr>
                <w:color w:val="333333"/>
              </w:rPr>
              <w:t xml:space="preserve">Ten tijde van </w:t>
            </w:r>
            <w:r w:rsidR="000D32D7" w:rsidRPr="00D67A8A">
              <w:rPr>
                <w:color w:val="333333"/>
              </w:rPr>
              <w:t xml:space="preserve">het op stellen van </w:t>
            </w:r>
            <w:r w:rsidRPr="00D67A8A">
              <w:rPr>
                <w:color w:val="333333"/>
              </w:rPr>
              <w:t>d</w:t>
            </w:r>
            <w:r w:rsidR="000D32D7" w:rsidRPr="00D67A8A">
              <w:rPr>
                <w:color w:val="333333"/>
              </w:rPr>
              <w:t>eze</w:t>
            </w:r>
            <w:r w:rsidRPr="00D67A8A">
              <w:rPr>
                <w:color w:val="333333"/>
              </w:rPr>
              <w:t xml:space="preserve"> DPIA zijn dit: </w:t>
            </w:r>
            <w:r w:rsidR="00F26FFA">
              <w:rPr>
                <w:color w:val="333333"/>
              </w:rPr>
              <w:t>&lt;benoem de partijen&gt;</w:t>
            </w:r>
            <w:r w:rsidR="00F26FFA">
              <w:rPr>
                <w:color w:val="000000" w:themeColor="text1"/>
              </w:rPr>
              <w:t>.</w:t>
            </w:r>
          </w:p>
          <w:p w14:paraId="799DC31E" w14:textId="6EB127C0" w:rsidR="00E13059" w:rsidRPr="00D67A8A" w:rsidRDefault="009D593F" w:rsidP="008A4394">
            <w:pPr>
              <w:spacing w:after="0" w:line="240" w:lineRule="auto"/>
              <w:rPr>
                <w:color w:val="000000" w:themeColor="text1"/>
              </w:rPr>
            </w:pPr>
            <w:r w:rsidRPr="00D67A8A">
              <w:rPr>
                <w:color w:val="000000" w:themeColor="text1"/>
              </w:rPr>
              <w:t>De</w:t>
            </w:r>
            <w:r w:rsidR="00EE61E9" w:rsidRPr="00D67A8A">
              <w:rPr>
                <w:color w:val="000000" w:themeColor="text1"/>
              </w:rPr>
              <w:t>ze</w:t>
            </w:r>
            <w:r w:rsidRPr="00D67A8A">
              <w:rPr>
                <w:color w:val="000000" w:themeColor="text1"/>
              </w:rPr>
              <w:t xml:space="preserve"> partijen</w:t>
            </w:r>
            <w:r w:rsidR="00E13059" w:rsidRPr="00D67A8A">
              <w:rPr>
                <w:color w:val="000000" w:themeColor="text1"/>
              </w:rPr>
              <w:t xml:space="preserve"> </w:t>
            </w:r>
            <w:r w:rsidR="00EE61E9" w:rsidRPr="00D67A8A">
              <w:rPr>
                <w:color w:val="000000" w:themeColor="text1"/>
              </w:rPr>
              <w:t xml:space="preserve">voeren </w:t>
            </w:r>
            <w:r w:rsidR="00623F3A" w:rsidRPr="00D67A8A">
              <w:rPr>
                <w:color w:val="000000" w:themeColor="text1"/>
              </w:rPr>
              <w:t xml:space="preserve">in opdracht van de gemeente waar de jeugdige woont </w:t>
            </w:r>
            <w:r w:rsidR="00782830" w:rsidRPr="00D67A8A">
              <w:rPr>
                <w:color w:val="000000" w:themeColor="text1"/>
              </w:rPr>
              <w:t>(</w:t>
            </w:r>
            <w:r w:rsidR="00EE61E9" w:rsidRPr="00D67A8A">
              <w:rPr>
                <w:color w:val="000000" w:themeColor="text1"/>
              </w:rPr>
              <w:t>een deel van</w:t>
            </w:r>
            <w:r w:rsidR="00782830" w:rsidRPr="00D67A8A">
              <w:rPr>
                <w:color w:val="000000" w:themeColor="text1"/>
              </w:rPr>
              <w:t>)</w:t>
            </w:r>
            <w:r w:rsidR="00EE61E9" w:rsidRPr="00D67A8A">
              <w:rPr>
                <w:color w:val="000000" w:themeColor="text1"/>
              </w:rPr>
              <w:t xml:space="preserve"> </w:t>
            </w:r>
            <w:r w:rsidRPr="00D67A8A">
              <w:rPr>
                <w:color w:val="000000" w:themeColor="text1"/>
              </w:rPr>
              <w:t>de toeleidingstaak uit. Ten aanzien van de verwerking van persoonsgegevens die uit deze taak voortvloeien</w:t>
            </w:r>
            <w:r w:rsidR="00782830" w:rsidRPr="00D67A8A">
              <w:rPr>
                <w:color w:val="000000" w:themeColor="text1"/>
              </w:rPr>
              <w:t>,</w:t>
            </w:r>
            <w:r w:rsidRPr="00D67A8A">
              <w:rPr>
                <w:color w:val="000000" w:themeColor="text1"/>
              </w:rPr>
              <w:t xml:space="preserve"> </w:t>
            </w:r>
            <w:r w:rsidR="00E13059" w:rsidRPr="00D67A8A">
              <w:rPr>
                <w:color w:val="000000" w:themeColor="text1"/>
              </w:rPr>
              <w:t xml:space="preserve">zijn </w:t>
            </w:r>
            <w:r w:rsidR="00EE61E9" w:rsidRPr="00D67A8A">
              <w:rPr>
                <w:color w:val="000000" w:themeColor="text1"/>
              </w:rPr>
              <w:t>de niet-gemeentelijke partijen</w:t>
            </w:r>
            <w:r w:rsidRPr="00D67A8A">
              <w:rPr>
                <w:color w:val="000000" w:themeColor="text1"/>
              </w:rPr>
              <w:t xml:space="preserve"> </w:t>
            </w:r>
            <w:r w:rsidR="00E13059" w:rsidRPr="00D67A8A">
              <w:rPr>
                <w:color w:val="000000" w:themeColor="text1"/>
              </w:rPr>
              <w:t>Verwerker.</w:t>
            </w:r>
          </w:p>
          <w:p w14:paraId="3625264E" w14:textId="77777777" w:rsidR="00265D3E" w:rsidRPr="00D67A8A" w:rsidRDefault="00265D3E" w:rsidP="008A4394">
            <w:pPr>
              <w:spacing w:after="0" w:line="240" w:lineRule="auto"/>
              <w:rPr>
                <w:color w:val="000000" w:themeColor="text1"/>
              </w:rPr>
            </w:pPr>
          </w:p>
          <w:p w14:paraId="3B6FF854" w14:textId="3819FD0B" w:rsidR="00B741EC" w:rsidRPr="00D67A8A" w:rsidRDefault="001C4F17" w:rsidP="00B741EC">
            <w:pPr>
              <w:spacing w:after="0" w:line="240" w:lineRule="auto"/>
            </w:pPr>
            <w:r w:rsidRPr="00D67A8A">
              <w:t>Een onderdeel van de toeleidingstaak is dat één of meerdere n</w:t>
            </w:r>
            <w:r w:rsidR="00265D3E" w:rsidRPr="00D67A8A">
              <w:t xml:space="preserve">iet-gemeentelijke partijen </w:t>
            </w:r>
            <w:r w:rsidR="00782830" w:rsidRPr="00D67A8A">
              <w:t xml:space="preserve">- </w:t>
            </w:r>
            <w:r w:rsidR="00EF1657" w:rsidRPr="00D67A8A">
              <w:t xml:space="preserve">onder andere voor de Verklarende Analyse </w:t>
            </w:r>
            <w:r w:rsidR="00782830" w:rsidRPr="00D67A8A">
              <w:t xml:space="preserve">- </w:t>
            </w:r>
            <w:r w:rsidRPr="00D67A8A">
              <w:t xml:space="preserve">een medisch advies </w:t>
            </w:r>
            <w:r w:rsidR="00EE61E9" w:rsidRPr="00D67A8A">
              <w:t xml:space="preserve">(ook wel bejegeningsadvies) </w:t>
            </w:r>
            <w:r w:rsidRPr="00D67A8A">
              <w:t>moeten uitbrengen</w:t>
            </w:r>
            <w:r w:rsidR="00861036" w:rsidRPr="00D67A8A">
              <w:t>.</w:t>
            </w:r>
            <w:r w:rsidR="00265D3E" w:rsidRPr="00D67A8A">
              <w:t xml:space="preserve"> </w:t>
            </w:r>
            <w:r w:rsidR="00861036" w:rsidRPr="00D67A8A">
              <w:t xml:space="preserve">Hiervoor zullen de niet-gemeentelijke partijen </w:t>
            </w:r>
            <w:r w:rsidR="004879F6" w:rsidRPr="00D67A8A">
              <w:t xml:space="preserve">ook </w:t>
            </w:r>
            <w:r w:rsidR="00265D3E" w:rsidRPr="00D67A8A">
              <w:t xml:space="preserve">gezondheidsgegevens, </w:t>
            </w:r>
            <w:r w:rsidR="00861036" w:rsidRPr="00D67A8A">
              <w:t>zoals</w:t>
            </w:r>
            <w:r w:rsidR="004879F6" w:rsidRPr="00D67A8A">
              <w:t xml:space="preserve"> </w:t>
            </w:r>
            <w:r w:rsidR="00265D3E" w:rsidRPr="00D67A8A">
              <w:t>diagnoses, medicatie, etc.</w:t>
            </w:r>
            <w:r w:rsidR="004879F6" w:rsidRPr="00D67A8A">
              <w:t xml:space="preserve"> </w:t>
            </w:r>
            <w:r w:rsidR="00861036" w:rsidRPr="00D67A8A">
              <w:t xml:space="preserve">moeten </w:t>
            </w:r>
            <w:r w:rsidR="00782830" w:rsidRPr="00D67A8A">
              <w:t>verwerken</w:t>
            </w:r>
            <w:r w:rsidR="00861036" w:rsidRPr="00D67A8A">
              <w:t xml:space="preserve">. </w:t>
            </w:r>
            <w:r w:rsidR="00B741EC" w:rsidRPr="00D67A8A">
              <w:t xml:space="preserve">Deze onderliggende gezondheidsgegevens mogen </w:t>
            </w:r>
            <w:r w:rsidR="00B741EC" w:rsidRPr="00D67A8A">
              <w:lastRenderedPageBreak/>
              <w:t xml:space="preserve">geen onderdeel van het toeleidingsdossier worden. In het bejegeningsadvies staan de diagnoses en medicatie e.d. niet genoemd. Wel staat erin wat er nodig is om de gestagneerde hulpverlening weer op gang te brengen. Alle strikt medische informatie waarop </w:t>
            </w:r>
            <w:r w:rsidR="00EF1657" w:rsidRPr="00D67A8A">
              <w:t xml:space="preserve">het </w:t>
            </w:r>
            <w:r w:rsidR="00B741EC" w:rsidRPr="00D67A8A">
              <w:t>beroepsgeheim van toepassing is blijft in de dossiers die aanwezig zijn bij de verschillende niet gemeentelijke partijen. Andere partijen</w:t>
            </w:r>
            <w:r w:rsidR="00782830" w:rsidRPr="00D67A8A">
              <w:t>,</w:t>
            </w:r>
            <w:r w:rsidR="00B741EC" w:rsidRPr="00D67A8A">
              <w:t xml:space="preserve"> noch de </w:t>
            </w:r>
            <w:r w:rsidR="00782830" w:rsidRPr="00D67A8A">
              <w:t xml:space="preserve">betrokken </w:t>
            </w:r>
            <w:r w:rsidR="00B741EC" w:rsidRPr="00D67A8A">
              <w:t>gemeente hebben toegang tot deze dossiers.</w:t>
            </w:r>
          </w:p>
          <w:p w14:paraId="7A4052E7" w14:textId="77777777" w:rsidR="00B741EC" w:rsidRPr="00D67A8A" w:rsidRDefault="00B741EC" w:rsidP="00B741EC">
            <w:pPr>
              <w:spacing w:after="0" w:line="240" w:lineRule="auto"/>
            </w:pPr>
          </w:p>
          <w:p w14:paraId="78B21112" w14:textId="45ABD441" w:rsidR="004879F6" w:rsidRPr="00D67A8A" w:rsidRDefault="004879F6" w:rsidP="004879F6">
            <w:pPr>
              <w:spacing w:after="0" w:line="240" w:lineRule="auto"/>
            </w:pPr>
            <w:r w:rsidRPr="00D67A8A">
              <w:t xml:space="preserve">De medewerkers van de niet-gemeentelijke deelnemende partijen aan het RET hebben toegang tot het dossier dat zij bijhouden in </w:t>
            </w:r>
            <w:r w:rsidR="00F26FFA">
              <w:t>&lt;</w:t>
            </w:r>
            <w:r w:rsidRPr="00D67A8A">
              <w:t>KeDo</w:t>
            </w:r>
            <w:r w:rsidR="00F26FFA">
              <w:t xml:space="preserve"> of ander systeem voor dossierverwerking&gt;</w:t>
            </w:r>
            <w:r w:rsidR="00861036" w:rsidRPr="00D67A8A">
              <w:t>, vo</w:t>
            </w:r>
            <w:r w:rsidR="005320FB" w:rsidRPr="00D67A8A">
              <w:t>o</w:t>
            </w:r>
            <w:r w:rsidR="00861036" w:rsidRPr="00D67A8A">
              <w:t>r zover zij zijn betrokken bij de hulpvraag</w:t>
            </w:r>
            <w:r w:rsidRPr="00D67A8A">
              <w:t>.</w:t>
            </w:r>
          </w:p>
          <w:p w14:paraId="18C6D553" w14:textId="77777777" w:rsidR="004879F6" w:rsidRPr="00D67A8A" w:rsidRDefault="004879F6" w:rsidP="00BE698E">
            <w:pPr>
              <w:spacing w:after="0" w:line="240" w:lineRule="auto"/>
            </w:pPr>
          </w:p>
          <w:p w14:paraId="1D82EC12" w14:textId="1EE097D4" w:rsidR="00BE698E" w:rsidRPr="00D67A8A" w:rsidRDefault="00BE698E" w:rsidP="00BE698E">
            <w:pPr>
              <w:spacing w:after="0" w:line="240" w:lineRule="auto"/>
            </w:pPr>
            <w:r w:rsidRPr="00D67A8A">
              <w:t xml:space="preserve">De </w:t>
            </w:r>
            <w:r w:rsidR="004879F6" w:rsidRPr="00D67A8A">
              <w:t xml:space="preserve">afspraak over taken en </w:t>
            </w:r>
            <w:r w:rsidRPr="00D67A8A">
              <w:t xml:space="preserve">samenwerking binnen </w:t>
            </w:r>
            <w:r w:rsidR="004879F6" w:rsidRPr="00D67A8A">
              <w:t xml:space="preserve">en met </w:t>
            </w:r>
            <w:r w:rsidRPr="00D67A8A">
              <w:t xml:space="preserve">het RET is geformaliseerd in een convenant: </w:t>
            </w:r>
            <w:r w:rsidR="00565A54" w:rsidRPr="00D67A8A">
              <w:t>‘</w:t>
            </w:r>
            <w:r w:rsidRPr="00D67A8A">
              <w:t xml:space="preserve">Samenwerkingsconvenant Regionaal Expert Team Regio </w:t>
            </w:r>
            <w:r w:rsidR="00F5406C">
              <w:t>&lt;regio&gt;</w:t>
            </w:r>
            <w:r w:rsidR="00565A54" w:rsidRPr="00D67A8A">
              <w:t>’</w:t>
            </w:r>
            <w:r w:rsidRPr="00D67A8A">
              <w:t>.</w:t>
            </w:r>
          </w:p>
          <w:p w14:paraId="0E0EC2EF" w14:textId="024A5AB9" w:rsidR="008A4394" w:rsidRPr="00D67A8A" w:rsidRDefault="008A4394" w:rsidP="003A2E79">
            <w:pPr>
              <w:spacing w:after="0" w:line="240" w:lineRule="auto"/>
            </w:pPr>
          </w:p>
          <w:p w14:paraId="79FC1495" w14:textId="77777777" w:rsidR="00BE698E" w:rsidRPr="00D67A8A" w:rsidRDefault="00BE698E" w:rsidP="00BE698E">
            <w:pPr>
              <w:spacing w:after="0" w:line="240" w:lineRule="auto"/>
              <w:rPr>
                <w:b/>
                <w:bCs/>
              </w:rPr>
            </w:pPr>
            <w:r w:rsidRPr="00D67A8A">
              <w:rPr>
                <w:b/>
                <w:bCs/>
              </w:rPr>
              <w:t>De beheerder van het geautomatiseerde systeem</w:t>
            </w:r>
          </w:p>
          <w:p w14:paraId="0E391F29" w14:textId="4D869C50" w:rsidR="002A46E0" w:rsidRPr="00D67A8A" w:rsidRDefault="00E47FF2" w:rsidP="00BE698E">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color w:val="333333"/>
              </w:rPr>
            </w:pPr>
            <w:r w:rsidRPr="00D67A8A">
              <w:t xml:space="preserve">De gegevens voor de toeleiding naar jeugdhulp door het RET worden in </w:t>
            </w:r>
            <w:r w:rsidR="00F26FFA">
              <w:t>&lt;</w:t>
            </w:r>
            <w:proofErr w:type="spellStart"/>
            <w:r w:rsidR="00F26FFA">
              <w:t>Kedo</w:t>
            </w:r>
            <w:proofErr w:type="spellEnd"/>
            <w:r w:rsidR="00F26FFA">
              <w:t xml:space="preserve"> of ander systeem voor dossierverwerking&gt;</w:t>
            </w:r>
            <w:r w:rsidRPr="00D67A8A">
              <w:t xml:space="preserve"> verwerkt. Gemeente </w:t>
            </w:r>
            <w:r w:rsidR="00F5406C">
              <w:t>&lt;gemeente&gt;</w:t>
            </w:r>
            <w:r w:rsidRPr="00D67A8A">
              <w:t xml:space="preserve"> is hiervoor de opdrachtgever en regelt verder wat noodzakelijk is (zoals overeenkomst/subverwerkersovereenkomst). </w:t>
            </w:r>
            <w:r w:rsidR="00F26FFA">
              <w:t>&lt;Xlab of andere leverancier van het systeem&gt;</w:t>
            </w:r>
            <w:r w:rsidR="00122F15" w:rsidRPr="00D67A8A">
              <w:t xml:space="preserve"> is de leverancier voor </w:t>
            </w:r>
            <w:r w:rsidR="00F26FFA">
              <w:t>&lt;</w:t>
            </w:r>
            <w:proofErr w:type="spellStart"/>
            <w:r w:rsidR="00F26FFA">
              <w:t>Kedo</w:t>
            </w:r>
            <w:proofErr w:type="spellEnd"/>
            <w:r w:rsidR="00F26FFA">
              <w:t xml:space="preserve"> of ander systeem voor dossierverwerking&gt;</w:t>
            </w:r>
            <w:r w:rsidR="00122F15" w:rsidRPr="00D67A8A">
              <w:t>.</w:t>
            </w:r>
            <w:r w:rsidR="00EE61E9" w:rsidRPr="00D67A8A">
              <w:t xml:space="preserve"> </w:t>
            </w:r>
            <w:r w:rsidR="00BE698E" w:rsidRPr="00D67A8A">
              <w:t xml:space="preserve">Medewerkers van </w:t>
            </w:r>
            <w:r w:rsidR="00F26FFA">
              <w:t>&lt;Xlab of andere leverancier van het systeem&gt;</w:t>
            </w:r>
            <w:r w:rsidR="00BE698E" w:rsidRPr="00D67A8A">
              <w:t xml:space="preserve"> hebben toegang tot </w:t>
            </w:r>
            <w:r w:rsidR="00F26FFA">
              <w:t>&lt;</w:t>
            </w:r>
            <w:proofErr w:type="spellStart"/>
            <w:r w:rsidR="00F26FFA">
              <w:t>Kedo</w:t>
            </w:r>
            <w:proofErr w:type="spellEnd"/>
            <w:r w:rsidR="00F26FFA">
              <w:t xml:space="preserve"> of ander systeem voor dossierverwerking&gt;</w:t>
            </w:r>
            <w:r w:rsidR="00122F15" w:rsidRPr="00D67A8A">
              <w:t>, voor zover dat noodzakelijk is voor de uitvoering van hun werkzaamheden</w:t>
            </w:r>
            <w:r w:rsidR="00BE698E" w:rsidRPr="00D67A8A">
              <w:t xml:space="preserve">. Dat betekent dat </w:t>
            </w:r>
            <w:r w:rsidR="00F26FFA">
              <w:t>&lt;Xlab of andere leverancier van het systeem&gt;</w:t>
            </w:r>
            <w:r w:rsidR="00BE698E" w:rsidRPr="00D67A8A">
              <w:t xml:space="preserve"> een </w:t>
            </w:r>
            <w:r w:rsidRPr="00D67A8A">
              <w:t>sub</w:t>
            </w:r>
            <w:r w:rsidR="00BE698E" w:rsidRPr="00D67A8A">
              <w:t>verwerker is.</w:t>
            </w:r>
            <w:r w:rsidRPr="00D67A8A">
              <w:t xml:space="preserve"> </w:t>
            </w:r>
          </w:p>
          <w:p w14:paraId="53A1863E" w14:textId="77777777" w:rsidR="00A34FF6" w:rsidRPr="00D67A8A" w:rsidRDefault="00A34FF6" w:rsidP="00A34FF6">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color w:val="333333"/>
              </w:rPr>
            </w:pPr>
          </w:p>
          <w:p w14:paraId="44F5C1AB" w14:textId="7D2E0906" w:rsidR="00A34FF6" w:rsidRPr="00D67A8A" w:rsidRDefault="008D7058" w:rsidP="00A34FF6">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b/>
                <w:bCs/>
                <w:color w:val="333333"/>
              </w:rPr>
            </w:pPr>
            <w:r w:rsidRPr="00D67A8A">
              <w:rPr>
                <w:b/>
                <w:bCs/>
                <w:color w:val="333333"/>
              </w:rPr>
              <w:t xml:space="preserve">Aanmelders: </w:t>
            </w:r>
            <w:r w:rsidR="00A34FF6" w:rsidRPr="00D67A8A">
              <w:rPr>
                <w:b/>
                <w:bCs/>
                <w:color w:val="333333"/>
              </w:rPr>
              <w:t>Betrokkene/ouders e</w:t>
            </w:r>
            <w:r w:rsidRPr="00D67A8A">
              <w:rPr>
                <w:b/>
                <w:bCs/>
                <w:color w:val="333333"/>
              </w:rPr>
              <w:t>n hulpverleners</w:t>
            </w:r>
          </w:p>
          <w:p w14:paraId="49D70BBB" w14:textId="476B16DA" w:rsidR="006F5EAC" w:rsidRPr="00D67A8A" w:rsidRDefault="00A34FF6" w:rsidP="006F5EAC">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color w:val="333333"/>
              </w:rPr>
            </w:pPr>
            <w:r w:rsidRPr="00D67A8A">
              <w:rPr>
                <w:color w:val="333333"/>
              </w:rPr>
              <w:t xml:space="preserve">Het verzoek om advies is </w:t>
            </w:r>
            <w:r w:rsidR="0049623F" w:rsidRPr="00D67A8A">
              <w:rPr>
                <w:color w:val="333333"/>
              </w:rPr>
              <w:t xml:space="preserve">op </w:t>
            </w:r>
            <w:r w:rsidRPr="00D67A8A">
              <w:rPr>
                <w:color w:val="333333"/>
              </w:rPr>
              <w:t>initiatief van de Betrokkene zelf</w:t>
            </w:r>
            <w:r w:rsidR="00BD75C8" w:rsidRPr="00D67A8A">
              <w:rPr>
                <w:color w:val="333333"/>
              </w:rPr>
              <w:t>,</w:t>
            </w:r>
            <w:r w:rsidRPr="00D67A8A">
              <w:rPr>
                <w:color w:val="333333"/>
              </w:rPr>
              <w:t xml:space="preserve"> </w:t>
            </w:r>
            <w:r w:rsidR="00BD75C8" w:rsidRPr="00D67A8A">
              <w:rPr>
                <w:color w:val="333333"/>
              </w:rPr>
              <w:t xml:space="preserve">de </w:t>
            </w:r>
            <w:r w:rsidRPr="00D67A8A">
              <w:rPr>
                <w:color w:val="333333"/>
              </w:rPr>
              <w:t>ouders/verzorgers</w:t>
            </w:r>
            <w:r w:rsidR="0049623F" w:rsidRPr="00D67A8A">
              <w:rPr>
                <w:color w:val="333333"/>
              </w:rPr>
              <w:t>, of een betrokken hulpverlener</w:t>
            </w:r>
            <w:r w:rsidRPr="00D67A8A">
              <w:rPr>
                <w:color w:val="333333"/>
              </w:rPr>
              <w:t>.</w:t>
            </w:r>
            <w:r w:rsidR="008D7058" w:rsidRPr="00D67A8A">
              <w:rPr>
                <w:color w:val="333333"/>
              </w:rPr>
              <w:t xml:space="preserve"> </w:t>
            </w:r>
            <w:r w:rsidRPr="00D67A8A">
              <w:rPr>
                <w:color w:val="333333"/>
              </w:rPr>
              <w:t xml:space="preserve">Zij leggen </w:t>
            </w:r>
            <w:r w:rsidR="00B0586E" w:rsidRPr="00D67A8A">
              <w:rPr>
                <w:color w:val="333333"/>
              </w:rPr>
              <w:t>de adviesvraag</w:t>
            </w:r>
            <w:r w:rsidRPr="00D67A8A">
              <w:rPr>
                <w:color w:val="333333"/>
              </w:rPr>
              <w:t xml:space="preserve"> </w:t>
            </w:r>
            <w:r w:rsidR="00BD75C8" w:rsidRPr="00D67A8A">
              <w:rPr>
                <w:color w:val="333333"/>
              </w:rPr>
              <w:t>voor aan</w:t>
            </w:r>
            <w:r w:rsidRPr="00D67A8A">
              <w:rPr>
                <w:color w:val="333333"/>
              </w:rPr>
              <w:t xml:space="preserve"> </w:t>
            </w:r>
            <w:r w:rsidR="00BD75C8" w:rsidRPr="00D67A8A">
              <w:rPr>
                <w:color w:val="333333"/>
              </w:rPr>
              <w:t>het RET</w:t>
            </w:r>
            <w:r w:rsidRPr="00D67A8A">
              <w:rPr>
                <w:color w:val="333333"/>
              </w:rPr>
              <w:t>.</w:t>
            </w:r>
            <w:r w:rsidR="008D7058" w:rsidRPr="00D67A8A">
              <w:rPr>
                <w:color w:val="333333"/>
              </w:rPr>
              <w:t xml:space="preserve"> </w:t>
            </w:r>
            <w:r w:rsidR="004879F6" w:rsidRPr="00D67A8A">
              <w:rPr>
                <w:color w:val="333333"/>
              </w:rPr>
              <w:t>Ook verstrekken zij</w:t>
            </w:r>
            <w:r w:rsidR="00B0586E" w:rsidRPr="00D67A8A">
              <w:rPr>
                <w:color w:val="333333"/>
              </w:rPr>
              <w:t>, indien de adviesvraag leidt tot behandeling door het RET,</w:t>
            </w:r>
            <w:r w:rsidR="004879F6" w:rsidRPr="00D67A8A">
              <w:rPr>
                <w:color w:val="333333"/>
              </w:rPr>
              <w:t xml:space="preserve"> de naar hun idee noodzakelijke gegevens </w:t>
            </w:r>
            <w:r w:rsidR="00861036" w:rsidRPr="00D67A8A">
              <w:rPr>
                <w:color w:val="333333"/>
              </w:rPr>
              <w:t>door middel van het aanmeldingsformulier</w:t>
            </w:r>
            <w:r w:rsidR="004879F6" w:rsidRPr="00D67A8A">
              <w:rPr>
                <w:color w:val="333333"/>
              </w:rPr>
              <w:t xml:space="preserve">. </w:t>
            </w:r>
          </w:p>
          <w:p w14:paraId="234EA39C" w14:textId="2262CEB8" w:rsidR="00A34FF6" w:rsidRPr="00D67A8A" w:rsidRDefault="008D7058" w:rsidP="006F5EAC">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pPr>
            <w:r w:rsidRPr="00D67A8A">
              <w:rPr>
                <w:color w:val="333333"/>
              </w:rPr>
              <w:t xml:space="preserve">De </w:t>
            </w:r>
            <w:r w:rsidR="004879F6" w:rsidRPr="00D67A8A">
              <w:rPr>
                <w:color w:val="333333"/>
              </w:rPr>
              <w:t>A</w:t>
            </w:r>
            <w:r w:rsidRPr="00D67A8A">
              <w:rPr>
                <w:color w:val="333333"/>
              </w:rPr>
              <w:t xml:space="preserve">anmelders hebben geen toegang tot </w:t>
            </w:r>
            <w:r w:rsidR="00F26FFA">
              <w:rPr>
                <w:color w:val="333333"/>
              </w:rPr>
              <w:t>&lt;</w:t>
            </w:r>
            <w:proofErr w:type="spellStart"/>
            <w:r w:rsidR="00F26FFA">
              <w:rPr>
                <w:color w:val="333333"/>
              </w:rPr>
              <w:t>Kedo</w:t>
            </w:r>
            <w:proofErr w:type="spellEnd"/>
            <w:r w:rsidR="00F26FFA">
              <w:rPr>
                <w:color w:val="333333"/>
              </w:rPr>
              <w:t xml:space="preserve"> of ander systeem voor dossierverwerking&gt;</w:t>
            </w:r>
            <w:r w:rsidRPr="00D67A8A">
              <w:rPr>
                <w:color w:val="333333"/>
              </w:rPr>
              <w:t>.</w:t>
            </w:r>
          </w:p>
        </w:tc>
      </w:tr>
      <w:tr w:rsidR="00A34FF6" w:rsidRPr="00D67A8A" w14:paraId="0399F6F9" w14:textId="77777777" w:rsidTr="001574AC">
        <w:trPr>
          <w:trHeight w:val="113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8978B2" w14:textId="1B445FB9" w:rsidR="00A34FF6" w:rsidRPr="00D67A8A" w:rsidRDefault="00A34FF6" w:rsidP="00A34FF6">
            <w:pPr>
              <w:spacing w:after="0" w:line="240" w:lineRule="auto"/>
            </w:pPr>
            <w:r w:rsidRPr="00D67A8A">
              <w:lastRenderedPageBreak/>
              <w:t>1.6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922855" w14:textId="4F4E1EAE" w:rsidR="00A34FF6" w:rsidRPr="00D67A8A" w:rsidRDefault="00247DBE" w:rsidP="00262317">
            <w:pPr>
              <w:pStyle w:val="Kop2"/>
              <w:rPr>
                <w:rFonts w:ascii="Calibri" w:hAnsi="Calibri" w:cs="Calibri"/>
                <w:sz w:val="22"/>
                <w:szCs w:val="22"/>
              </w:rPr>
            </w:pPr>
            <w:bookmarkStart w:id="22" w:name="_Toc178519502"/>
            <w:r>
              <w:rPr>
                <w:rFonts w:ascii="Calibri" w:hAnsi="Calibri" w:cs="Calibri"/>
                <w:sz w:val="22"/>
                <w:szCs w:val="22"/>
              </w:rPr>
              <w:t xml:space="preserve">1.6 </w:t>
            </w:r>
            <w:r w:rsidR="00A34FF6" w:rsidRPr="00D67A8A">
              <w:rPr>
                <w:rFonts w:ascii="Calibri" w:hAnsi="Calibri" w:cs="Calibri"/>
                <w:sz w:val="22"/>
                <w:szCs w:val="22"/>
              </w:rPr>
              <w:t>Belangen bij de gegevensverwerkingen</w:t>
            </w:r>
            <w:bookmarkEnd w:id="22"/>
          </w:p>
          <w:p w14:paraId="504EB364" w14:textId="3F2C7FFE" w:rsidR="00A34FF6" w:rsidRPr="00D67A8A" w:rsidRDefault="00A34FF6" w:rsidP="00A34FF6">
            <w:pPr>
              <w:spacing w:after="0" w:line="240" w:lineRule="auto"/>
            </w:pPr>
            <w:r w:rsidRPr="00D67A8A">
              <w:t>Beschrijf de belangen die de betrokken partijen hebben bij de gegevensverwerkingen.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C6E8689" w14:textId="7A2E2503" w:rsidR="00A34FF6" w:rsidRPr="00D67A8A" w:rsidRDefault="00A34FF6" w:rsidP="008523D1">
            <w:pPr>
              <w:pStyle w:val="Lijstalinea"/>
              <w:numPr>
                <w:ilvl w:val="0"/>
                <w:numId w:val="1"/>
              </w:numPr>
              <w:spacing w:after="0" w:line="240" w:lineRule="auto"/>
              <w:rPr>
                <w:rFonts w:cs="Calibri"/>
                <w:b/>
                <w:bCs/>
                <w:color w:val="000000" w:themeColor="text1"/>
              </w:rPr>
            </w:pPr>
            <w:r w:rsidRPr="00D67A8A">
              <w:rPr>
                <w:rFonts w:cs="Calibri"/>
                <w:b/>
                <w:bCs/>
                <w:color w:val="000000" w:themeColor="text1"/>
              </w:rPr>
              <w:t xml:space="preserve">De gemeenten </w:t>
            </w:r>
            <w:r w:rsidR="00FE6B48">
              <w:rPr>
                <w:rFonts w:cs="Calibri"/>
                <w:b/>
                <w:bCs/>
                <w:color w:val="000000" w:themeColor="text1"/>
              </w:rPr>
              <w:t>&lt;regiogemeenten&gt;</w:t>
            </w:r>
            <w:r w:rsidRPr="00D67A8A">
              <w:rPr>
                <w:rFonts w:cs="Calibri"/>
                <w:b/>
                <w:bCs/>
                <w:color w:val="000000" w:themeColor="text1"/>
              </w:rPr>
              <w:t>.</w:t>
            </w:r>
          </w:p>
          <w:p w14:paraId="71D64A04" w14:textId="1BF8960E" w:rsidR="00A34FF6" w:rsidRPr="00D67A8A" w:rsidRDefault="00A34FF6" w:rsidP="002A46E0">
            <w:pPr>
              <w:pStyle w:val="Lijstalinea"/>
              <w:spacing w:after="0" w:line="240" w:lineRule="auto"/>
              <w:ind w:left="360"/>
              <w:rPr>
                <w:rFonts w:cs="Calibri"/>
                <w:color w:val="000000" w:themeColor="text1"/>
                <w:u w:color="333333"/>
              </w:rPr>
            </w:pPr>
            <w:r w:rsidRPr="00D67A8A">
              <w:rPr>
                <w:rFonts w:cs="Calibri"/>
                <w:color w:val="000000" w:themeColor="text1"/>
                <w:u w:color="333333"/>
              </w:rPr>
              <w:t xml:space="preserve">Artikel 2.3 Jeugdwet bepaalt dat als een jeugdige een voorziening nodig heeft, de gemeente </w:t>
            </w:r>
            <w:r w:rsidR="00623F3A" w:rsidRPr="00D67A8A">
              <w:rPr>
                <w:rFonts w:cs="Calibri"/>
                <w:color w:val="000000" w:themeColor="text1"/>
                <w:u w:color="333333"/>
              </w:rPr>
              <w:t xml:space="preserve">waar de jeugdige woont </w:t>
            </w:r>
            <w:r w:rsidRPr="00D67A8A">
              <w:rPr>
                <w:rFonts w:cs="Calibri"/>
                <w:color w:val="000000" w:themeColor="text1"/>
                <w:u w:color="333333"/>
              </w:rPr>
              <w:t>organiseert dat daarin wordt voorzien. Op basis hiervan m</w:t>
            </w:r>
            <w:r w:rsidR="00C70A68" w:rsidRPr="00D67A8A">
              <w:rPr>
                <w:rFonts w:cs="Calibri"/>
                <w:color w:val="000000" w:themeColor="text1"/>
                <w:u w:color="333333"/>
              </w:rPr>
              <w:t>o</w:t>
            </w:r>
            <w:r w:rsidRPr="00D67A8A">
              <w:rPr>
                <w:rFonts w:cs="Calibri"/>
                <w:color w:val="000000" w:themeColor="text1"/>
                <w:u w:color="333333"/>
              </w:rPr>
              <w:t>et een gemeente er dus voor zorgen dat de jeugdige naar de juiste hulp wordt toegeleid.</w:t>
            </w:r>
            <w:r w:rsidR="00801103" w:rsidRPr="00D67A8A">
              <w:rPr>
                <w:rFonts w:cs="Calibri"/>
                <w:color w:val="000000" w:themeColor="text1"/>
                <w:u w:color="333333"/>
              </w:rPr>
              <w:t xml:space="preserve"> Om deze taak uit te kunnen voeren moeten geme</w:t>
            </w:r>
            <w:r w:rsidR="006D4228" w:rsidRPr="00D67A8A">
              <w:rPr>
                <w:rFonts w:cs="Calibri"/>
                <w:color w:val="000000" w:themeColor="text1"/>
                <w:u w:color="333333"/>
              </w:rPr>
              <w:t>e</w:t>
            </w:r>
            <w:r w:rsidR="00801103" w:rsidRPr="00D67A8A">
              <w:rPr>
                <w:rFonts w:cs="Calibri"/>
                <w:color w:val="000000" w:themeColor="text1"/>
                <w:u w:color="333333"/>
              </w:rPr>
              <w:t>nten persoonsgeg</w:t>
            </w:r>
            <w:r w:rsidR="006D4228" w:rsidRPr="00D67A8A">
              <w:rPr>
                <w:rFonts w:cs="Calibri"/>
                <w:color w:val="000000" w:themeColor="text1"/>
                <w:u w:color="333333"/>
              </w:rPr>
              <w:t>e</w:t>
            </w:r>
            <w:r w:rsidR="00801103" w:rsidRPr="00D67A8A">
              <w:rPr>
                <w:rFonts w:cs="Calibri"/>
                <w:color w:val="000000" w:themeColor="text1"/>
                <w:u w:color="333333"/>
              </w:rPr>
              <w:t>vens verwerken.</w:t>
            </w:r>
            <w:r w:rsidR="004879F6" w:rsidRPr="00D67A8A">
              <w:rPr>
                <w:rFonts w:cs="Calibri"/>
                <w:color w:val="000000" w:themeColor="text1"/>
                <w:u w:color="333333"/>
              </w:rPr>
              <w:t xml:space="preserve"> Per verwerking geldt hierbij een vastgesteld doel, waarbij </w:t>
            </w:r>
            <w:r w:rsidR="00C70A68" w:rsidRPr="00D67A8A">
              <w:rPr>
                <w:rFonts w:cs="Calibri"/>
                <w:color w:val="000000" w:themeColor="text1"/>
                <w:u w:color="333333"/>
              </w:rPr>
              <w:t>de noodzakelijke</w:t>
            </w:r>
            <w:r w:rsidR="004879F6" w:rsidRPr="00D67A8A">
              <w:rPr>
                <w:rFonts w:cs="Calibri"/>
                <w:color w:val="000000" w:themeColor="text1"/>
                <w:u w:color="333333"/>
              </w:rPr>
              <w:t xml:space="preserve"> gegevens voor dat doel worden verwerkt.</w:t>
            </w:r>
          </w:p>
          <w:p w14:paraId="4427A0B5" w14:textId="77777777" w:rsidR="00845791" w:rsidRPr="00D67A8A" w:rsidRDefault="00845791" w:rsidP="002A46E0">
            <w:pPr>
              <w:pStyle w:val="Lijstalinea"/>
              <w:spacing w:after="0" w:line="240" w:lineRule="auto"/>
              <w:ind w:left="360"/>
              <w:rPr>
                <w:rFonts w:cs="Calibri"/>
                <w:color w:val="000000" w:themeColor="text1"/>
                <w:u w:color="333333"/>
              </w:rPr>
            </w:pPr>
          </w:p>
          <w:p w14:paraId="1B56E268" w14:textId="46994C4E" w:rsidR="00845791" w:rsidRPr="00D67A8A" w:rsidRDefault="00845791" w:rsidP="002A46E0">
            <w:pPr>
              <w:pStyle w:val="Lijstalinea"/>
              <w:spacing w:after="0" w:line="240" w:lineRule="auto"/>
              <w:ind w:left="360"/>
              <w:rPr>
                <w:rFonts w:cs="Calibri"/>
                <w:color w:val="000000" w:themeColor="text1"/>
                <w:u w:color="333333"/>
              </w:rPr>
            </w:pPr>
            <w:r w:rsidRPr="00D67A8A">
              <w:rPr>
                <w:rFonts w:cs="Calibri"/>
                <w:b/>
                <w:bCs/>
                <w:color w:val="000000" w:themeColor="text1"/>
                <w:u w:color="333333"/>
              </w:rPr>
              <w:t xml:space="preserve">Gemeente </w:t>
            </w:r>
            <w:r w:rsidR="00FE6B48">
              <w:rPr>
                <w:rFonts w:cs="Calibri"/>
                <w:b/>
                <w:bCs/>
                <w:color w:val="000000" w:themeColor="text1"/>
                <w:u w:color="333333"/>
              </w:rPr>
              <w:t>&lt;verwerkende gemeente&gt;</w:t>
            </w:r>
            <w:r w:rsidRPr="00D67A8A">
              <w:rPr>
                <w:rFonts w:cs="Calibri"/>
                <w:color w:val="000000" w:themeColor="text1"/>
                <w:u w:color="333333"/>
              </w:rPr>
              <w:t xml:space="preserve"> organiseert in opdracht van de gemeenten </w:t>
            </w:r>
            <w:r w:rsidR="00FE6B48">
              <w:rPr>
                <w:rFonts w:cs="Calibri"/>
                <w:color w:val="000000" w:themeColor="text1"/>
                <w:u w:color="333333"/>
              </w:rPr>
              <w:t>&lt;overige regiogemeenten&gt;</w:t>
            </w:r>
            <w:r w:rsidRPr="00D67A8A">
              <w:rPr>
                <w:rFonts w:cs="Calibri"/>
                <w:color w:val="000000" w:themeColor="text1"/>
                <w:u w:color="333333"/>
              </w:rPr>
              <w:t xml:space="preserve"> de toeleidingstaak en komt in opdracht van deze gemeenten met een zwaarwegend advies. Gemeente </w:t>
            </w:r>
            <w:r w:rsidR="00F5406C">
              <w:rPr>
                <w:rFonts w:cs="Calibri"/>
                <w:color w:val="000000" w:themeColor="text1"/>
                <w:u w:color="333333"/>
              </w:rPr>
              <w:t>&lt;gemeente&gt;</w:t>
            </w:r>
            <w:r w:rsidRPr="00D67A8A">
              <w:rPr>
                <w:rFonts w:cs="Calibri"/>
                <w:color w:val="000000" w:themeColor="text1"/>
                <w:u w:color="333333"/>
              </w:rPr>
              <w:t xml:space="preserve"> voert hiermee </w:t>
            </w:r>
            <w:r w:rsidR="00E47FF2" w:rsidRPr="00D67A8A">
              <w:rPr>
                <w:rFonts w:cs="Calibri"/>
                <w:color w:val="000000" w:themeColor="text1"/>
                <w:u w:color="333333"/>
              </w:rPr>
              <w:t xml:space="preserve">ten aanzien van toeleiding naar hulp van inwoners van de andere gemeenten </w:t>
            </w:r>
            <w:r w:rsidRPr="00D67A8A">
              <w:rPr>
                <w:rFonts w:cs="Calibri"/>
                <w:color w:val="000000" w:themeColor="text1"/>
                <w:u w:color="333333"/>
              </w:rPr>
              <w:t xml:space="preserve">niet een eigen taak op grond van de Jeugdwet uit. Voor deze taak moet de gemeente </w:t>
            </w:r>
            <w:r w:rsidR="00FE6B48">
              <w:rPr>
                <w:rFonts w:cs="Calibri"/>
                <w:color w:val="000000" w:themeColor="text1"/>
                <w:u w:color="333333"/>
              </w:rPr>
              <w:t>&lt;verwerkende gemeente&gt;</w:t>
            </w:r>
            <w:r w:rsidRPr="00D67A8A">
              <w:rPr>
                <w:rFonts w:cs="Calibri"/>
                <w:color w:val="000000" w:themeColor="text1"/>
                <w:u w:color="333333"/>
              </w:rPr>
              <w:t xml:space="preserve"> persoonsgegevens verwerken.</w:t>
            </w:r>
          </w:p>
          <w:p w14:paraId="0905AD70" w14:textId="77777777" w:rsidR="00801103" w:rsidRPr="00D67A8A" w:rsidRDefault="00801103" w:rsidP="002A46E0">
            <w:pPr>
              <w:pStyle w:val="Lijstalinea"/>
              <w:spacing w:after="0" w:line="240" w:lineRule="auto"/>
              <w:ind w:left="360"/>
              <w:rPr>
                <w:rFonts w:cs="Calibri"/>
                <w:color w:val="000000" w:themeColor="text1"/>
                <w:u w:color="333333"/>
              </w:rPr>
            </w:pPr>
          </w:p>
          <w:p w14:paraId="7AD79393" w14:textId="05A87AA4" w:rsidR="00A34FF6" w:rsidRPr="00D67A8A" w:rsidRDefault="00A34FF6" w:rsidP="008523D1">
            <w:pPr>
              <w:pStyle w:val="Lijstalinea"/>
              <w:numPr>
                <w:ilvl w:val="0"/>
                <w:numId w:val="1"/>
              </w:numPr>
              <w:spacing w:after="0"/>
              <w:rPr>
                <w:rFonts w:cs="Calibri"/>
                <w:color w:val="000000" w:themeColor="text1"/>
              </w:rPr>
            </w:pPr>
            <w:r w:rsidRPr="00D67A8A">
              <w:rPr>
                <w:rFonts w:cs="Calibri"/>
                <w:b/>
                <w:bCs/>
                <w:color w:val="000000" w:themeColor="text1"/>
              </w:rPr>
              <w:t xml:space="preserve">De niet-gemeentelijke </w:t>
            </w:r>
            <w:r w:rsidR="006F5EAC" w:rsidRPr="00D67A8A">
              <w:rPr>
                <w:rFonts w:cs="Calibri"/>
                <w:b/>
                <w:bCs/>
                <w:color w:val="000000" w:themeColor="text1"/>
              </w:rPr>
              <w:t>RET-</w:t>
            </w:r>
            <w:r w:rsidRPr="00D67A8A">
              <w:rPr>
                <w:rFonts w:cs="Calibri"/>
                <w:b/>
                <w:bCs/>
                <w:color w:val="000000" w:themeColor="text1"/>
              </w:rPr>
              <w:t>partijen</w:t>
            </w:r>
            <w:r w:rsidRPr="00D67A8A">
              <w:rPr>
                <w:rFonts w:cs="Calibri"/>
                <w:color w:val="000000" w:themeColor="text1"/>
              </w:rPr>
              <w:t xml:space="preserve"> </w:t>
            </w:r>
            <w:r w:rsidR="00801103" w:rsidRPr="00D67A8A">
              <w:rPr>
                <w:rFonts w:cs="Calibri"/>
                <w:color w:val="000000" w:themeColor="text1"/>
              </w:rPr>
              <w:t>adviseren</w:t>
            </w:r>
            <w:r w:rsidRPr="00D67A8A">
              <w:rPr>
                <w:rFonts w:cs="Calibri"/>
                <w:color w:val="000000" w:themeColor="text1"/>
              </w:rPr>
              <w:t xml:space="preserve"> in opdracht van</w:t>
            </w:r>
            <w:r w:rsidR="00801103" w:rsidRPr="00D67A8A">
              <w:rPr>
                <w:rFonts w:cs="Calibri"/>
                <w:color w:val="000000" w:themeColor="text1"/>
              </w:rPr>
              <w:t xml:space="preserve"> </w:t>
            </w:r>
            <w:r w:rsidRPr="00D67A8A">
              <w:rPr>
                <w:rFonts w:cs="Calibri"/>
                <w:color w:val="000000" w:themeColor="text1"/>
              </w:rPr>
              <w:t>- én onder verantwoordelijkheid van</w:t>
            </w:r>
            <w:r w:rsidR="00801103" w:rsidRPr="00D67A8A">
              <w:rPr>
                <w:rFonts w:cs="Calibri"/>
                <w:color w:val="000000" w:themeColor="text1"/>
              </w:rPr>
              <w:t xml:space="preserve"> </w:t>
            </w:r>
            <w:r w:rsidR="00C70A68" w:rsidRPr="00D67A8A">
              <w:rPr>
                <w:rFonts w:cs="Calibri"/>
                <w:color w:val="000000" w:themeColor="text1"/>
              </w:rPr>
              <w:t>-</w:t>
            </w:r>
            <w:r w:rsidRPr="00D67A8A">
              <w:rPr>
                <w:rFonts w:cs="Calibri"/>
                <w:color w:val="000000" w:themeColor="text1"/>
              </w:rPr>
              <w:t xml:space="preserve"> de gemeenten </w:t>
            </w:r>
            <w:r w:rsidR="00623F3A" w:rsidRPr="00D67A8A">
              <w:rPr>
                <w:rFonts w:cs="Calibri"/>
                <w:color w:val="000000" w:themeColor="text1"/>
              </w:rPr>
              <w:t xml:space="preserve">waar de jeugdige woont </w:t>
            </w:r>
            <w:r w:rsidRPr="00D67A8A">
              <w:rPr>
                <w:rFonts w:cs="Calibri"/>
                <w:color w:val="000000" w:themeColor="text1"/>
              </w:rPr>
              <w:t xml:space="preserve">bij de toeleiding of nemen plaats in het RET in een adviesrol. </w:t>
            </w:r>
            <w:r w:rsidR="006D4228" w:rsidRPr="00D67A8A">
              <w:rPr>
                <w:rFonts w:cs="Calibri"/>
                <w:color w:val="000000" w:themeColor="text1"/>
              </w:rPr>
              <w:t>Om deze taak uit te kunnen voeren, moeten deze partijen persoonsgegevens verwerken.</w:t>
            </w:r>
          </w:p>
          <w:p w14:paraId="66E23E64" w14:textId="6904CA88" w:rsidR="00A34FF6" w:rsidRPr="00D67A8A" w:rsidRDefault="00A34FF6" w:rsidP="00A34FF6">
            <w:pPr>
              <w:spacing w:after="0" w:line="240" w:lineRule="auto"/>
              <w:ind w:left="363"/>
              <w:rPr>
                <w:color w:val="000000" w:themeColor="text1"/>
              </w:rPr>
            </w:pPr>
            <w:r w:rsidRPr="00D67A8A">
              <w:rPr>
                <w:color w:val="000000" w:themeColor="text1"/>
              </w:rPr>
              <w:t xml:space="preserve">De taakbelegging bij het RET is vastgesteld in het convenant: Samenwerkingsconvenant Regionaal Expertise Team Regio </w:t>
            </w:r>
            <w:r w:rsidR="00FE6B48">
              <w:rPr>
                <w:color w:val="000000" w:themeColor="text1"/>
              </w:rPr>
              <w:t>&lt;regio&gt;</w:t>
            </w:r>
            <w:r w:rsidRPr="00D67A8A">
              <w:rPr>
                <w:color w:val="000000" w:themeColor="text1"/>
              </w:rPr>
              <w:t>.</w:t>
            </w:r>
          </w:p>
          <w:p w14:paraId="03E84A36" w14:textId="77777777" w:rsidR="00A34FF6" w:rsidRPr="00D67A8A" w:rsidRDefault="00A34FF6" w:rsidP="00A34FF6">
            <w:pPr>
              <w:spacing w:after="0" w:line="240" w:lineRule="auto"/>
              <w:rPr>
                <w:color w:val="000000" w:themeColor="text1"/>
              </w:rPr>
            </w:pPr>
          </w:p>
          <w:p w14:paraId="450B372F" w14:textId="7FB98031" w:rsidR="00A34FF6" w:rsidRPr="00D67A8A" w:rsidRDefault="00F26FFA" w:rsidP="008523D1">
            <w:pPr>
              <w:pStyle w:val="Lijstalinea"/>
              <w:numPr>
                <w:ilvl w:val="0"/>
                <w:numId w:val="1"/>
              </w:numPr>
              <w:spacing w:after="0" w:line="240" w:lineRule="auto"/>
              <w:rPr>
                <w:rFonts w:cs="Calibri"/>
                <w:b/>
                <w:bCs/>
                <w:color w:val="000000" w:themeColor="text1"/>
              </w:rPr>
            </w:pPr>
            <w:r>
              <w:rPr>
                <w:rFonts w:cs="Calibri"/>
                <w:b/>
                <w:bCs/>
                <w:color w:val="000000" w:themeColor="text1"/>
              </w:rPr>
              <w:t>&lt;Xlab of andere leverancier van het systeem&gt;</w:t>
            </w:r>
            <w:r w:rsidR="00A34FF6" w:rsidRPr="00D67A8A">
              <w:rPr>
                <w:rFonts w:cs="Calibri"/>
                <w:b/>
                <w:bCs/>
                <w:color w:val="000000" w:themeColor="text1"/>
              </w:rPr>
              <w:t>:</w:t>
            </w:r>
          </w:p>
          <w:p w14:paraId="686AE208" w14:textId="2FA412C5" w:rsidR="00577BDF" w:rsidRPr="00D67A8A" w:rsidRDefault="004879F6" w:rsidP="00B67786">
            <w:pPr>
              <w:pStyle w:val="Lijstalinea"/>
              <w:spacing w:after="0" w:line="240" w:lineRule="auto"/>
              <w:ind w:left="360"/>
              <w:rPr>
                <w:rFonts w:cs="Calibri"/>
                <w:color w:val="000000" w:themeColor="text1"/>
              </w:rPr>
            </w:pPr>
            <w:r w:rsidRPr="00D67A8A">
              <w:rPr>
                <w:rFonts w:cs="Calibri"/>
                <w:color w:val="000000" w:themeColor="text1"/>
              </w:rPr>
              <w:t>Applicatieleverancier en beheerder</w:t>
            </w:r>
            <w:r w:rsidR="00A34FF6" w:rsidRPr="00D67A8A">
              <w:rPr>
                <w:rFonts w:cs="Calibri"/>
                <w:color w:val="000000" w:themeColor="text1"/>
              </w:rPr>
              <w:t xml:space="preserve"> </w:t>
            </w:r>
            <w:r w:rsidR="00F26FFA">
              <w:rPr>
                <w:rFonts w:cs="Calibri"/>
                <w:color w:val="000000" w:themeColor="text1"/>
              </w:rPr>
              <w:t>&lt;Xlab of andere leverancier van het systeem&gt;</w:t>
            </w:r>
            <w:r w:rsidR="00A34FF6" w:rsidRPr="00D67A8A">
              <w:rPr>
                <w:rFonts w:cs="Calibri"/>
                <w:color w:val="000000" w:themeColor="text1"/>
              </w:rPr>
              <w:t xml:space="preserve"> he</w:t>
            </w:r>
            <w:r w:rsidRPr="00D67A8A">
              <w:rPr>
                <w:rFonts w:cs="Calibri"/>
                <w:color w:val="000000" w:themeColor="text1"/>
              </w:rPr>
              <w:t>eft</w:t>
            </w:r>
            <w:r w:rsidR="00122F15" w:rsidRPr="00D67A8A">
              <w:rPr>
                <w:rFonts w:cs="Calibri"/>
                <w:color w:val="000000" w:themeColor="text1"/>
              </w:rPr>
              <w:t>, indien noodzakelijk,</w:t>
            </w:r>
            <w:r w:rsidR="00A34FF6" w:rsidRPr="00D67A8A">
              <w:rPr>
                <w:rFonts w:cs="Calibri"/>
                <w:color w:val="000000" w:themeColor="text1"/>
              </w:rPr>
              <w:t xml:space="preserve"> toegang tot </w:t>
            </w:r>
            <w:r w:rsidRPr="00D67A8A">
              <w:rPr>
                <w:rFonts w:cs="Calibri"/>
                <w:color w:val="000000" w:themeColor="text1"/>
              </w:rPr>
              <w:t xml:space="preserve">de gegevens </w:t>
            </w:r>
            <w:r w:rsidR="00F26FFA">
              <w:rPr>
                <w:rFonts w:cs="Calibri"/>
                <w:color w:val="000000" w:themeColor="text1"/>
              </w:rPr>
              <w:t>&lt;</w:t>
            </w:r>
            <w:proofErr w:type="spellStart"/>
            <w:r w:rsidR="00F26FFA">
              <w:rPr>
                <w:rFonts w:cs="Calibri"/>
                <w:color w:val="000000" w:themeColor="text1"/>
              </w:rPr>
              <w:t>Kedo</w:t>
            </w:r>
            <w:proofErr w:type="spellEnd"/>
            <w:r w:rsidR="00F26FFA">
              <w:rPr>
                <w:rFonts w:cs="Calibri"/>
                <w:color w:val="000000" w:themeColor="text1"/>
              </w:rPr>
              <w:t xml:space="preserve"> of ander systeem voor dossierverwerking&gt;</w:t>
            </w:r>
            <w:r w:rsidRPr="00D67A8A">
              <w:rPr>
                <w:rFonts w:cs="Calibri"/>
                <w:color w:val="000000" w:themeColor="text1"/>
              </w:rPr>
              <w:t xml:space="preserve"> in de rol van applicatiebeheerder. Dit is onvermijdelijk en proportioneel </w:t>
            </w:r>
            <w:r w:rsidR="006D4228" w:rsidRPr="00D67A8A">
              <w:rPr>
                <w:rFonts w:cs="Calibri"/>
                <w:color w:val="000000" w:themeColor="text1"/>
              </w:rPr>
              <w:t xml:space="preserve">om hun taak goed uit te kunnen voeren: zorgen dat </w:t>
            </w:r>
            <w:r w:rsidR="00F26FFA">
              <w:rPr>
                <w:rFonts w:cs="Calibri"/>
                <w:color w:val="000000" w:themeColor="text1"/>
              </w:rPr>
              <w:t>&lt;</w:t>
            </w:r>
            <w:proofErr w:type="spellStart"/>
            <w:r w:rsidR="00F26FFA">
              <w:rPr>
                <w:rFonts w:cs="Calibri"/>
                <w:color w:val="000000" w:themeColor="text1"/>
              </w:rPr>
              <w:t>Kedo</w:t>
            </w:r>
            <w:proofErr w:type="spellEnd"/>
            <w:r w:rsidR="00F26FFA">
              <w:rPr>
                <w:rFonts w:cs="Calibri"/>
                <w:color w:val="000000" w:themeColor="text1"/>
              </w:rPr>
              <w:t xml:space="preserve"> of ander systeem voor dossierverwerking&gt;</w:t>
            </w:r>
            <w:r w:rsidRPr="00D67A8A">
              <w:rPr>
                <w:rFonts w:cs="Calibri"/>
                <w:color w:val="000000" w:themeColor="text1"/>
              </w:rPr>
              <w:t xml:space="preserve"> </w:t>
            </w:r>
            <w:r w:rsidR="006D4228" w:rsidRPr="00D67A8A">
              <w:rPr>
                <w:rFonts w:cs="Calibri"/>
                <w:color w:val="000000" w:themeColor="text1"/>
              </w:rPr>
              <w:t>functioneert</w:t>
            </w:r>
            <w:r w:rsidR="00A1421F" w:rsidRPr="00D67A8A">
              <w:rPr>
                <w:rFonts w:cs="Calibri"/>
                <w:color w:val="000000" w:themeColor="text1"/>
              </w:rPr>
              <w:t>.</w:t>
            </w:r>
          </w:p>
          <w:p w14:paraId="3B4563F7" w14:textId="2D15BCEE" w:rsidR="00A34FF6" w:rsidRPr="00D67A8A" w:rsidRDefault="00A34FF6" w:rsidP="00B67786">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pPr>
          </w:p>
        </w:tc>
      </w:tr>
      <w:tr w:rsidR="00A34FF6" w:rsidRPr="00D67A8A" w14:paraId="79240E61" w14:textId="77777777" w:rsidTr="001574AC">
        <w:trPr>
          <w:trHeight w:val="1838"/>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A469BA" w14:textId="35FDB627" w:rsidR="00A34FF6" w:rsidRPr="00D67A8A" w:rsidRDefault="00A34FF6" w:rsidP="00A34FF6">
            <w:pPr>
              <w:spacing w:after="0" w:line="240" w:lineRule="auto"/>
            </w:pPr>
            <w:r w:rsidRPr="00D67A8A">
              <w:lastRenderedPageBreak/>
              <w:t>1.7</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4A02BA" w14:textId="78349DEE" w:rsidR="00A34FF6" w:rsidRPr="00D67A8A" w:rsidRDefault="00247DBE" w:rsidP="00262317">
            <w:pPr>
              <w:pStyle w:val="Kop2"/>
              <w:rPr>
                <w:rFonts w:ascii="Calibri" w:hAnsi="Calibri" w:cs="Calibri"/>
                <w:sz w:val="22"/>
                <w:szCs w:val="22"/>
              </w:rPr>
            </w:pPr>
            <w:bookmarkStart w:id="23" w:name="_Toc178519503"/>
            <w:r>
              <w:rPr>
                <w:rFonts w:ascii="Calibri" w:hAnsi="Calibri" w:cs="Calibri"/>
                <w:sz w:val="22"/>
                <w:szCs w:val="22"/>
              </w:rPr>
              <w:t xml:space="preserve">1.7 </w:t>
            </w:r>
            <w:r w:rsidR="00A34FF6" w:rsidRPr="00D67A8A">
              <w:rPr>
                <w:rFonts w:ascii="Calibri" w:hAnsi="Calibri" w:cs="Calibri"/>
                <w:sz w:val="22"/>
                <w:szCs w:val="22"/>
              </w:rPr>
              <w:t>Verwerkingslocaties</w:t>
            </w:r>
            <w:bookmarkEnd w:id="23"/>
          </w:p>
          <w:p w14:paraId="215766F9" w14:textId="77777777" w:rsidR="00A34FF6" w:rsidRPr="00D67A8A" w:rsidRDefault="00A34FF6" w:rsidP="00A34FF6">
            <w:pPr>
              <w:spacing w:after="0" w:line="240" w:lineRule="auto"/>
            </w:pPr>
            <w:r w:rsidRPr="00D67A8A">
              <w:t xml:space="preserve">Benoem in welke landen de gegevensverwerkingen plaatsvinden. </w:t>
            </w:r>
          </w:p>
          <w:p w14:paraId="201EE928" w14:textId="7B4C1E56" w:rsidR="00A34FF6" w:rsidRPr="00D67A8A" w:rsidRDefault="00A34FF6" w:rsidP="00A34FF6">
            <w:pPr>
              <w:spacing w:after="0" w:line="240" w:lineRule="auto"/>
            </w:pPr>
            <w:r w:rsidRPr="00D67A8A">
              <w:t>Geef aan of en welke aanvullende maatregelen van toepassing zijn wanneer verwerkingslocaties zich buiten de Europese Economische Ruimte bevinden.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5828DA" w14:textId="7E317D24" w:rsidR="00A34FF6" w:rsidRPr="00D67A8A" w:rsidRDefault="00A34FF6" w:rsidP="00A34FF6">
            <w:pPr>
              <w:spacing w:after="0" w:line="240" w:lineRule="auto"/>
            </w:pPr>
            <w:r w:rsidRPr="00D67A8A">
              <w:t>Nederland</w:t>
            </w:r>
          </w:p>
        </w:tc>
      </w:tr>
      <w:tr w:rsidR="00A34FF6" w:rsidRPr="00D67A8A" w14:paraId="675E712E" w14:textId="77777777" w:rsidTr="001574AC">
        <w:trPr>
          <w:trHeight w:val="175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48A19C" w14:textId="4B9ADB9E" w:rsidR="00A34FF6" w:rsidRPr="00D67A8A" w:rsidRDefault="00A34FF6" w:rsidP="00A34FF6">
            <w:pPr>
              <w:spacing w:after="0" w:line="240" w:lineRule="auto"/>
            </w:pPr>
            <w:r w:rsidRPr="00D67A8A">
              <w:t>1.8</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14701B" w14:textId="590AB070" w:rsidR="00A34FF6" w:rsidRPr="00D67A8A" w:rsidRDefault="00247DBE" w:rsidP="00262317">
            <w:pPr>
              <w:pStyle w:val="Kop2"/>
              <w:rPr>
                <w:rFonts w:ascii="Calibri" w:hAnsi="Calibri" w:cs="Calibri"/>
                <w:sz w:val="22"/>
                <w:szCs w:val="22"/>
              </w:rPr>
            </w:pPr>
            <w:bookmarkStart w:id="24" w:name="_Toc178519504"/>
            <w:r>
              <w:rPr>
                <w:rFonts w:ascii="Calibri" w:hAnsi="Calibri" w:cs="Calibri"/>
                <w:sz w:val="22"/>
                <w:szCs w:val="22"/>
              </w:rPr>
              <w:t xml:space="preserve">1.8 </w:t>
            </w:r>
            <w:r w:rsidR="00A34FF6" w:rsidRPr="00D67A8A">
              <w:rPr>
                <w:rFonts w:ascii="Calibri" w:hAnsi="Calibri" w:cs="Calibri"/>
                <w:sz w:val="22"/>
                <w:szCs w:val="22"/>
              </w:rPr>
              <w:t>Technieken en methoden van de gegevensverwerkingen</w:t>
            </w:r>
            <w:bookmarkEnd w:id="24"/>
          </w:p>
          <w:p w14:paraId="7CF3968E" w14:textId="57EED210" w:rsidR="00A34FF6" w:rsidRPr="00D67A8A" w:rsidRDefault="00A34FF6" w:rsidP="00A34FF6">
            <w:pPr>
              <w:spacing w:after="0" w:line="240" w:lineRule="auto"/>
            </w:pPr>
            <w:r w:rsidRPr="00D67A8A">
              <w:t xml:space="preserve">Beschrijf op welke wijze en met welke (technische) middelen en methoden de persoonsgegevens worden verwerkt. Benoem, bijvoorbeeld, of sprake is van (semi-) geautomatiseerde besluitvorming, profilering, een cloudoplossing of </w:t>
            </w:r>
            <w:r w:rsidRPr="00D67A8A">
              <w:rPr>
                <w:i/>
                <w:iCs/>
              </w:rPr>
              <w:t xml:space="preserve">big </w:t>
            </w:r>
            <w:r w:rsidR="00370CB0" w:rsidRPr="00D67A8A">
              <w:rPr>
                <w:i/>
                <w:iCs/>
              </w:rPr>
              <w:lastRenderedPageBreak/>
              <w:t>data</w:t>
            </w:r>
            <w:r w:rsidR="00370CB0" w:rsidRPr="00D67A8A">
              <w:t>verwerkingen</w:t>
            </w:r>
            <w:r w:rsidRPr="00D67A8A">
              <w:t xml:space="preserve"> en, zo ja, beschrijf waaruit dat bestaat.</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4BE160" w14:textId="50730AC3" w:rsidR="004879F6" w:rsidRPr="00D67A8A" w:rsidRDefault="00F26FFA" w:rsidP="00A34FF6">
            <w:pPr>
              <w:spacing w:after="0" w:line="240" w:lineRule="auto"/>
              <w:rPr>
                <w:color w:val="000000" w:themeColor="text1"/>
              </w:rPr>
            </w:pPr>
            <w:r>
              <w:rPr>
                <w:color w:val="000000" w:themeColor="text1"/>
              </w:rPr>
              <w:lastRenderedPageBreak/>
              <w:t>&lt;</w:t>
            </w:r>
            <w:proofErr w:type="spellStart"/>
            <w:r>
              <w:rPr>
                <w:color w:val="000000" w:themeColor="text1"/>
              </w:rPr>
              <w:t>Kedo</w:t>
            </w:r>
            <w:proofErr w:type="spellEnd"/>
            <w:r>
              <w:rPr>
                <w:color w:val="000000" w:themeColor="text1"/>
              </w:rPr>
              <w:t xml:space="preserve"> of ander systeem voor dossierverwerking&gt;</w:t>
            </w:r>
            <w:r w:rsidR="004879F6" w:rsidRPr="00D67A8A">
              <w:rPr>
                <w:color w:val="000000" w:themeColor="text1"/>
              </w:rPr>
              <w:t xml:space="preserve"> is het </w:t>
            </w:r>
            <w:r w:rsidR="0062519F" w:rsidRPr="00D67A8A">
              <w:rPr>
                <w:color w:val="000000" w:themeColor="text1"/>
              </w:rPr>
              <w:t>administratie</w:t>
            </w:r>
            <w:r w:rsidR="004879F6" w:rsidRPr="00D67A8A">
              <w:rPr>
                <w:color w:val="000000" w:themeColor="text1"/>
              </w:rPr>
              <w:t>systeem waarin de RET</w:t>
            </w:r>
            <w:r w:rsidR="00122F15" w:rsidRPr="00D67A8A">
              <w:rPr>
                <w:color w:val="000000" w:themeColor="text1"/>
              </w:rPr>
              <w:t>-</w:t>
            </w:r>
            <w:r w:rsidR="00861036" w:rsidRPr="00D67A8A">
              <w:rPr>
                <w:color w:val="000000" w:themeColor="text1"/>
              </w:rPr>
              <w:t xml:space="preserve">werkzaamheden </w:t>
            </w:r>
            <w:r w:rsidR="004879F6" w:rsidRPr="00D67A8A">
              <w:rPr>
                <w:color w:val="000000" w:themeColor="text1"/>
              </w:rPr>
              <w:t xml:space="preserve">worden </w:t>
            </w:r>
            <w:r w:rsidR="0062519F" w:rsidRPr="00D67A8A">
              <w:rPr>
                <w:color w:val="000000" w:themeColor="text1"/>
              </w:rPr>
              <w:t>vastgelegd</w:t>
            </w:r>
            <w:r w:rsidR="004879F6" w:rsidRPr="00D67A8A">
              <w:rPr>
                <w:color w:val="000000" w:themeColor="text1"/>
              </w:rPr>
              <w:t>: procesregie, verwerking van gegevens om tot advies te komen</w:t>
            </w:r>
            <w:r w:rsidR="0062519F" w:rsidRPr="00D67A8A">
              <w:rPr>
                <w:color w:val="000000" w:themeColor="text1"/>
              </w:rPr>
              <w:t>, het advies zelf en wanneer nodig informatie om</w:t>
            </w:r>
            <w:r w:rsidR="004879F6" w:rsidRPr="00D67A8A">
              <w:rPr>
                <w:color w:val="000000" w:themeColor="text1"/>
              </w:rPr>
              <w:t xml:space="preserve"> </w:t>
            </w:r>
            <w:r w:rsidR="0062519F" w:rsidRPr="00D67A8A">
              <w:rPr>
                <w:color w:val="000000" w:themeColor="text1"/>
              </w:rPr>
              <w:t>uitvoering van</w:t>
            </w:r>
            <w:r w:rsidR="004879F6" w:rsidRPr="00D67A8A">
              <w:rPr>
                <w:color w:val="000000" w:themeColor="text1"/>
              </w:rPr>
              <w:t xml:space="preserve"> het advies te kunnen volgen.</w:t>
            </w:r>
          </w:p>
          <w:p w14:paraId="5ABA774D" w14:textId="4557B9D3" w:rsidR="00A34FF6" w:rsidRPr="00D67A8A" w:rsidRDefault="00A34FF6" w:rsidP="00A34FF6">
            <w:pPr>
              <w:spacing w:after="0" w:line="240" w:lineRule="auto"/>
              <w:rPr>
                <w:color w:val="000000" w:themeColor="text1"/>
              </w:rPr>
            </w:pPr>
            <w:r w:rsidRPr="00D67A8A">
              <w:rPr>
                <w:color w:val="000000" w:themeColor="text1"/>
              </w:rPr>
              <w:t xml:space="preserve">De secretaris van het RET zet het ingevulde aanmeldformulier, de gegevens die zijn verkregen tijdens het eventuele aanvullende gesprek (dit zijn de gegevens die noodzakelijk zijn om te komen tot een passende en duurzame oplossing, toeleidingsgegevens) en de uitgezette acties in </w:t>
            </w:r>
            <w:r w:rsidR="00F26FFA">
              <w:rPr>
                <w:color w:val="000000" w:themeColor="text1"/>
              </w:rPr>
              <w:t>&lt;</w:t>
            </w:r>
            <w:proofErr w:type="spellStart"/>
            <w:r w:rsidR="00F26FFA">
              <w:rPr>
                <w:color w:val="000000" w:themeColor="text1"/>
              </w:rPr>
              <w:t>Kedo</w:t>
            </w:r>
            <w:proofErr w:type="spellEnd"/>
            <w:r w:rsidR="00F26FFA">
              <w:rPr>
                <w:color w:val="000000" w:themeColor="text1"/>
              </w:rPr>
              <w:t xml:space="preserve"> of ander systeem voor dossierverwerking&gt;</w:t>
            </w:r>
            <w:r w:rsidRPr="00D67A8A">
              <w:rPr>
                <w:color w:val="000000" w:themeColor="text1"/>
              </w:rPr>
              <w:t>.</w:t>
            </w:r>
          </w:p>
          <w:p w14:paraId="3E7F9D3D" w14:textId="4252C559" w:rsidR="00A34FF6" w:rsidRPr="00D67A8A" w:rsidRDefault="00A34FF6" w:rsidP="00A34FF6">
            <w:pPr>
              <w:spacing w:after="0" w:line="240" w:lineRule="auto"/>
              <w:rPr>
                <w:color w:val="000000" w:themeColor="text1"/>
                <w:u w:color="242424"/>
                <w:shd w:val="clear" w:color="auto" w:fill="FFFFFF"/>
              </w:rPr>
            </w:pPr>
            <w:r w:rsidRPr="00D67A8A">
              <w:rPr>
                <w:color w:val="000000" w:themeColor="text1"/>
                <w:u w:color="242424"/>
                <w:shd w:val="clear" w:color="auto" w:fill="FFFFFF"/>
              </w:rPr>
              <w:lastRenderedPageBreak/>
              <w:t xml:space="preserve">In </w:t>
            </w:r>
            <w:commentRangeStart w:id="25"/>
            <w:r w:rsidR="00F26FFA">
              <w:rPr>
                <w:color w:val="000000" w:themeColor="text1"/>
                <w:u w:color="242424"/>
                <w:shd w:val="clear" w:color="auto" w:fill="FFFFFF"/>
              </w:rPr>
              <w:t>&lt;</w:t>
            </w:r>
            <w:proofErr w:type="spellStart"/>
            <w:r w:rsidR="00F26FFA">
              <w:rPr>
                <w:color w:val="000000" w:themeColor="text1"/>
                <w:u w:color="242424"/>
                <w:shd w:val="clear" w:color="auto" w:fill="FFFFFF"/>
              </w:rPr>
              <w:t>Kedo</w:t>
            </w:r>
            <w:proofErr w:type="spellEnd"/>
            <w:r w:rsidR="00F26FFA">
              <w:rPr>
                <w:color w:val="000000" w:themeColor="text1"/>
                <w:u w:color="242424"/>
                <w:shd w:val="clear" w:color="auto" w:fill="FFFFFF"/>
              </w:rPr>
              <w:t xml:space="preserve"> of ander systeem voor dossierverwerking&gt;</w:t>
            </w:r>
            <w:r w:rsidRPr="00D67A8A">
              <w:rPr>
                <w:color w:val="000000" w:themeColor="text1"/>
                <w:u w:color="242424"/>
                <w:shd w:val="clear" w:color="auto" w:fill="FFFFFF"/>
              </w:rPr>
              <w:t xml:space="preserve"> </w:t>
            </w:r>
            <w:commentRangeEnd w:id="25"/>
            <w:r w:rsidR="00FE6B48">
              <w:rPr>
                <w:rStyle w:val="Verwijzingopmerking"/>
              </w:rPr>
              <w:commentReference w:id="25"/>
            </w:r>
            <w:r w:rsidRPr="00D67A8A">
              <w:rPr>
                <w:color w:val="000000" w:themeColor="text1"/>
                <w:u w:color="242424"/>
                <w:shd w:val="clear" w:color="auto" w:fill="FFFFFF"/>
              </w:rPr>
              <w:t xml:space="preserve">zijn </w:t>
            </w:r>
            <w:r w:rsidR="0062519F" w:rsidRPr="00D67A8A">
              <w:rPr>
                <w:color w:val="000000" w:themeColor="text1"/>
                <w:u w:color="242424"/>
                <w:shd w:val="clear" w:color="auto" w:fill="FFFFFF"/>
              </w:rPr>
              <w:t xml:space="preserve">de gegevens voldoende beveiligd voor toegang door onbevoegden, toegang door geregistreerde gebruikers is beperkt ingericht en toegang wordt gelogd op een manier die controle en rechten van betrokkenen ondersteunt. </w:t>
            </w:r>
            <w:r w:rsidRPr="00D67A8A">
              <w:rPr>
                <w:color w:val="000000" w:themeColor="text1"/>
                <w:u w:color="242424"/>
                <w:shd w:val="clear" w:color="auto" w:fill="FFFFFF"/>
              </w:rPr>
              <w:t>Zowel procedureel</w:t>
            </w:r>
            <w:r w:rsidR="0062519F" w:rsidRPr="00D67A8A">
              <w:rPr>
                <w:color w:val="000000" w:themeColor="text1"/>
                <w:u w:color="242424"/>
                <w:shd w:val="clear" w:color="auto" w:fill="FFFFFF"/>
              </w:rPr>
              <w:t>,</w:t>
            </w:r>
            <w:r w:rsidRPr="00D67A8A">
              <w:rPr>
                <w:color w:val="000000" w:themeColor="text1"/>
                <w:u w:color="242424"/>
                <w:shd w:val="clear" w:color="auto" w:fill="FFFFFF"/>
              </w:rPr>
              <w:t xml:space="preserve"> als softwarematig</w:t>
            </w:r>
            <w:r w:rsidR="0062519F" w:rsidRPr="00D67A8A">
              <w:rPr>
                <w:color w:val="000000" w:themeColor="text1"/>
                <w:u w:color="242424"/>
                <w:shd w:val="clear" w:color="auto" w:fill="FFFFFF"/>
              </w:rPr>
              <w:t>,</w:t>
            </w:r>
            <w:r w:rsidRPr="00D67A8A">
              <w:rPr>
                <w:color w:val="000000" w:themeColor="text1"/>
                <w:u w:color="242424"/>
                <w:shd w:val="clear" w:color="auto" w:fill="FFFFFF"/>
              </w:rPr>
              <w:t xml:space="preserve"> als op de infrastructuur waarop </w:t>
            </w:r>
            <w:r w:rsidR="00F26FFA">
              <w:rPr>
                <w:color w:val="000000" w:themeColor="text1"/>
                <w:u w:color="242424"/>
                <w:shd w:val="clear" w:color="auto" w:fill="FFFFFF"/>
              </w:rPr>
              <w:t>&lt;</w:t>
            </w:r>
            <w:proofErr w:type="spellStart"/>
            <w:r w:rsidR="00F26FFA">
              <w:rPr>
                <w:color w:val="000000" w:themeColor="text1"/>
                <w:u w:color="242424"/>
                <w:shd w:val="clear" w:color="auto" w:fill="FFFFFF"/>
              </w:rPr>
              <w:t>Kedo</w:t>
            </w:r>
            <w:proofErr w:type="spellEnd"/>
            <w:r w:rsidR="00F26FFA">
              <w:rPr>
                <w:color w:val="000000" w:themeColor="text1"/>
                <w:u w:color="242424"/>
                <w:shd w:val="clear" w:color="auto" w:fill="FFFFFF"/>
              </w:rPr>
              <w:t xml:space="preserve"> of ander systeem voor dossierverwerking&gt;</w:t>
            </w:r>
            <w:r w:rsidRPr="00D67A8A">
              <w:rPr>
                <w:color w:val="000000" w:themeColor="text1"/>
                <w:u w:color="242424"/>
                <w:shd w:val="clear" w:color="auto" w:fill="FFFFFF"/>
              </w:rPr>
              <w:t xml:space="preserve"> wordt gehost. </w:t>
            </w:r>
          </w:p>
          <w:p w14:paraId="542F517E" w14:textId="184380B6" w:rsidR="0062519F" w:rsidRPr="00D67A8A" w:rsidRDefault="00A34FF6" w:rsidP="00A34FF6">
            <w:pPr>
              <w:spacing w:after="0" w:line="240" w:lineRule="auto"/>
              <w:rPr>
                <w:color w:val="000000" w:themeColor="text1"/>
                <w:u w:color="242424"/>
                <w:shd w:val="clear" w:color="auto" w:fill="FFFFFF"/>
              </w:rPr>
            </w:pPr>
            <w:r w:rsidRPr="00D67A8A">
              <w:rPr>
                <w:color w:val="000000" w:themeColor="text1"/>
                <w:u w:color="242424"/>
                <w:shd w:val="clear" w:color="auto" w:fill="FFFFFF"/>
              </w:rPr>
              <w:t>Er is 2FA en hashing van wachtwoorden. Er worden geen wachtwoorden doorgegeven, tenzij d</w:t>
            </w:r>
            <w:r w:rsidR="0062519F" w:rsidRPr="00D67A8A">
              <w:rPr>
                <w:color w:val="000000" w:themeColor="text1"/>
                <w:u w:color="242424"/>
                <w:shd w:val="clear" w:color="auto" w:fill="FFFFFF"/>
              </w:rPr>
              <w:t>i</w:t>
            </w:r>
            <w:r w:rsidRPr="00D67A8A">
              <w:rPr>
                <w:color w:val="000000" w:themeColor="text1"/>
                <w:u w:color="242424"/>
                <w:shd w:val="clear" w:color="auto" w:fill="FFFFFF"/>
              </w:rPr>
              <w:t>t in een beheersafspraak/overeenkomst is vastgelegd</w:t>
            </w:r>
            <w:r w:rsidR="0062519F" w:rsidRPr="00D67A8A">
              <w:rPr>
                <w:color w:val="000000" w:themeColor="text1"/>
                <w:u w:color="242424"/>
                <w:shd w:val="clear" w:color="auto" w:fill="FFFFFF"/>
              </w:rPr>
              <w:t xml:space="preserve"> voor noodzakelijke interventies (uitvallen medewerkers, controle e.d.)</w:t>
            </w:r>
            <w:r w:rsidRPr="00D67A8A">
              <w:rPr>
                <w:color w:val="000000" w:themeColor="text1"/>
                <w:u w:color="242424"/>
                <w:shd w:val="clear" w:color="auto" w:fill="FFFFFF"/>
              </w:rPr>
              <w:t>.</w:t>
            </w:r>
          </w:p>
          <w:p w14:paraId="21B11E7C" w14:textId="77777777" w:rsidR="00A34FF6" w:rsidRPr="00D67A8A" w:rsidRDefault="00A34FF6" w:rsidP="00A34FF6">
            <w:pPr>
              <w:spacing w:after="0" w:line="240" w:lineRule="auto"/>
              <w:rPr>
                <w:color w:val="000000" w:themeColor="text1"/>
                <w:u w:color="242424"/>
                <w:shd w:val="clear" w:color="auto" w:fill="FFFFFF"/>
              </w:rPr>
            </w:pPr>
            <w:r w:rsidRPr="00D67A8A">
              <w:rPr>
                <w:color w:val="000000" w:themeColor="text1"/>
                <w:u w:color="242424"/>
                <w:shd w:val="clear" w:color="auto" w:fill="FFFFFF"/>
              </w:rPr>
              <w:t>De databases worden versleuteld. Alle maatregelen vanuit de ISO27001 en NEN7510, maar ook de BIO en DEP-V maatregelen zijn doorgevoerd op het applicatieplatform.</w:t>
            </w:r>
          </w:p>
          <w:p w14:paraId="22EB4168" w14:textId="04F7EF51" w:rsidR="00A34FF6" w:rsidRPr="00D67A8A" w:rsidRDefault="00A34FF6" w:rsidP="00A34FF6">
            <w:pPr>
              <w:spacing w:after="0" w:line="240" w:lineRule="auto"/>
              <w:rPr>
                <w:color w:val="000000" w:themeColor="text1"/>
                <w:u w:color="242424"/>
                <w:shd w:val="clear" w:color="auto" w:fill="FFFFFF"/>
              </w:rPr>
            </w:pPr>
            <w:r w:rsidRPr="00D67A8A">
              <w:rPr>
                <w:color w:val="000000" w:themeColor="text1"/>
                <w:u w:color="242424"/>
                <w:shd w:val="clear" w:color="auto" w:fill="FFFFFF"/>
              </w:rPr>
              <w:t>Er is een informatiemanagement systeem (IMS) waarin de maatregelen verwerkt staan en de laatste interne auditmomenten van iedere maatregel, dan wel de generieke externe audit.</w:t>
            </w:r>
            <w:r w:rsidR="00A472CF" w:rsidRPr="00D67A8A">
              <w:rPr>
                <w:color w:val="000000" w:themeColor="text1"/>
                <w:u w:color="242424"/>
                <w:shd w:val="clear" w:color="auto" w:fill="FFFFFF"/>
              </w:rPr>
              <w:t xml:space="preserve"> Het is technisch mogelijk en laagdrempelig om de Betrokkene inzage in de verwerkte gegevens te bieden</w:t>
            </w:r>
            <w:r w:rsidRPr="00D67A8A">
              <w:rPr>
                <w:color w:val="000000" w:themeColor="text1"/>
                <w:u w:color="242424"/>
                <w:shd w:val="clear" w:color="auto" w:fill="FFFFFF"/>
              </w:rPr>
              <w:t>.</w:t>
            </w:r>
          </w:p>
          <w:p w14:paraId="3638FBC3" w14:textId="77777777" w:rsidR="00A34FF6" w:rsidRPr="00D67A8A" w:rsidRDefault="00A34FF6" w:rsidP="00A34FF6">
            <w:pPr>
              <w:spacing w:after="0" w:line="240" w:lineRule="auto"/>
              <w:rPr>
                <w:color w:val="000000" w:themeColor="text1"/>
                <w:u w:color="242424"/>
                <w:shd w:val="clear" w:color="auto" w:fill="FFFFFF"/>
              </w:rPr>
            </w:pPr>
            <w:r w:rsidRPr="00D67A8A">
              <w:rPr>
                <w:color w:val="000000" w:themeColor="text1"/>
                <w:u w:color="242424"/>
                <w:shd w:val="clear" w:color="auto" w:fill="FFFFFF"/>
              </w:rPr>
              <w:t xml:space="preserve">Voor autorisaties wordt een Role Based Access Control (RBAC) gehanteerd en de leverancier kan zo op basis van rollen waarin een gebruiker zit, toewijzen welke entiteiten of velden binnen entiteiten de betreffende gebruiker kan aanmaken, zien, bewerken of verwijderen (CRUD). In principe kan dit voor elke individuele gebruiker worden ingericht. Deze rollen, als ook de autorisaties daarbinnen zijn eenvoudig (ook door een lokaal beheerder bij opdrachtgever) aan te maken of te wijzigen en overzichten hiervan kunnen uitgedraaid worden. </w:t>
            </w:r>
          </w:p>
          <w:p w14:paraId="431F3E88" w14:textId="0A5A8984" w:rsidR="00A34FF6" w:rsidRPr="00D67A8A" w:rsidRDefault="00A34FF6" w:rsidP="00A34FF6">
            <w:pPr>
              <w:spacing w:after="0" w:line="240" w:lineRule="auto"/>
              <w:rPr>
                <w:color w:val="000000" w:themeColor="text1"/>
              </w:rPr>
            </w:pPr>
            <w:r w:rsidRPr="00D67A8A">
              <w:rPr>
                <w:color w:val="000000" w:themeColor="text1"/>
                <w:u w:color="242424"/>
                <w:shd w:val="clear" w:color="auto" w:fill="FFFFFF"/>
              </w:rPr>
              <w:t xml:space="preserve">Op korte </w:t>
            </w:r>
            <w:r w:rsidR="00577BDF" w:rsidRPr="00D67A8A">
              <w:rPr>
                <w:color w:val="000000" w:themeColor="text1"/>
                <w:u w:color="242424"/>
                <w:shd w:val="clear" w:color="auto" w:fill="FFFFFF"/>
              </w:rPr>
              <w:t xml:space="preserve">termijn </w:t>
            </w:r>
            <w:r w:rsidRPr="00D67A8A">
              <w:rPr>
                <w:color w:val="000000" w:themeColor="text1"/>
                <w:u w:color="242424"/>
                <w:shd w:val="clear" w:color="auto" w:fill="FFFFFF"/>
              </w:rPr>
              <w:t xml:space="preserve">wordt het volledige </w:t>
            </w:r>
            <w:proofErr w:type="spellStart"/>
            <w:r w:rsidRPr="00D67A8A">
              <w:rPr>
                <w:color w:val="000000" w:themeColor="text1"/>
                <w:u w:color="242424"/>
                <w:shd w:val="clear" w:color="auto" w:fill="FFFFFF"/>
              </w:rPr>
              <w:t>Entity</w:t>
            </w:r>
            <w:proofErr w:type="spellEnd"/>
            <w:r w:rsidRPr="00D67A8A">
              <w:rPr>
                <w:color w:val="000000" w:themeColor="text1"/>
                <w:u w:color="242424"/>
                <w:shd w:val="clear" w:color="auto" w:fill="FFFFFF"/>
              </w:rPr>
              <w:t xml:space="preserve"> </w:t>
            </w:r>
            <w:proofErr w:type="spellStart"/>
            <w:r w:rsidRPr="00D67A8A">
              <w:rPr>
                <w:color w:val="000000" w:themeColor="text1"/>
                <w:u w:color="242424"/>
                <w:shd w:val="clear" w:color="auto" w:fill="FFFFFF"/>
              </w:rPr>
              <w:t>Relationship</w:t>
            </w:r>
            <w:proofErr w:type="spellEnd"/>
            <w:r w:rsidRPr="00D67A8A">
              <w:rPr>
                <w:color w:val="000000" w:themeColor="text1"/>
                <w:u w:color="242424"/>
                <w:shd w:val="clear" w:color="auto" w:fill="FFFFFF"/>
              </w:rPr>
              <w:t xml:space="preserve"> Diagram (ERD) doorgevoerd. Dat is het diagram dat de opbouw van het systeem uitlegt en eventueel de velden daarin in een visueel model. Dit scheelt opdrachtgevers veel administratieve lasten. Zo k</w:t>
            </w:r>
            <w:r w:rsidR="00F7224F" w:rsidRPr="00D67A8A">
              <w:rPr>
                <w:color w:val="000000" w:themeColor="text1"/>
                <w:u w:color="242424"/>
                <w:shd w:val="clear" w:color="auto" w:fill="FFFFFF"/>
              </w:rPr>
              <w:t>unnen</w:t>
            </w:r>
            <w:r w:rsidRPr="00D67A8A">
              <w:rPr>
                <w:color w:val="000000" w:themeColor="text1"/>
                <w:u w:color="242424"/>
                <w:shd w:val="clear" w:color="auto" w:fill="FFFFFF"/>
              </w:rPr>
              <w:t xml:space="preserve"> namelijk eenvoudig de autorisaties in kaart worden gebracht als ook uitgedraaid.</w:t>
            </w:r>
          </w:p>
          <w:p w14:paraId="20AEC751" w14:textId="77777777" w:rsidR="00A34FF6" w:rsidRPr="00D67A8A" w:rsidRDefault="00A34FF6" w:rsidP="00A34FF6">
            <w:pPr>
              <w:spacing w:after="0" w:line="240" w:lineRule="auto"/>
              <w:rPr>
                <w:color w:val="000000" w:themeColor="text1"/>
              </w:rPr>
            </w:pPr>
          </w:p>
          <w:p w14:paraId="6C213515" w14:textId="77777777" w:rsidR="00A34FF6" w:rsidRPr="00D67A8A" w:rsidRDefault="00A34FF6" w:rsidP="00A34FF6">
            <w:pPr>
              <w:spacing w:after="0" w:line="240" w:lineRule="auto"/>
              <w:rPr>
                <w:color w:val="000000" w:themeColor="text1"/>
              </w:rPr>
            </w:pPr>
            <w:r w:rsidRPr="00D67A8A">
              <w:rPr>
                <w:color w:val="000000" w:themeColor="text1"/>
              </w:rPr>
              <w:t xml:space="preserve">Er is geen sprake van (semi-)geautomatiseerde besluitvorming, profilering of big dataverwerkingen. </w:t>
            </w:r>
          </w:p>
          <w:p w14:paraId="50FE4B7B" w14:textId="77777777" w:rsidR="00A34FF6" w:rsidRPr="00D67A8A" w:rsidRDefault="00A34FF6" w:rsidP="00A34FF6">
            <w:pPr>
              <w:spacing w:after="0" w:line="240" w:lineRule="auto"/>
              <w:rPr>
                <w:color w:val="000000" w:themeColor="text1"/>
              </w:rPr>
            </w:pPr>
          </w:p>
          <w:p w14:paraId="46A29A68" w14:textId="77777777" w:rsidR="00A34FF6" w:rsidRPr="00D67A8A" w:rsidRDefault="00A34FF6" w:rsidP="00A34FF6">
            <w:pPr>
              <w:spacing w:after="0" w:line="240" w:lineRule="auto"/>
              <w:rPr>
                <w:color w:val="000000" w:themeColor="text1"/>
              </w:rPr>
            </w:pPr>
            <w:r w:rsidRPr="00D67A8A">
              <w:rPr>
                <w:color w:val="000000" w:themeColor="text1"/>
              </w:rPr>
              <w:t>Autorisaties</w:t>
            </w:r>
          </w:p>
          <w:p w14:paraId="163507F8" w14:textId="7EEB34C0" w:rsidR="00A34FF6" w:rsidRPr="00D67A8A" w:rsidRDefault="00A34FF6" w:rsidP="00A34FF6">
            <w:pPr>
              <w:spacing w:after="0" w:line="240" w:lineRule="auto"/>
              <w:rPr>
                <w:color w:val="000000" w:themeColor="text1"/>
              </w:rPr>
            </w:pPr>
            <w:r w:rsidRPr="00D67A8A">
              <w:rPr>
                <w:color w:val="000000" w:themeColor="text1"/>
              </w:rPr>
              <w:t>Alleen de deelnemende partijen</w:t>
            </w:r>
            <w:r w:rsidR="00F7224F" w:rsidRPr="00D67A8A">
              <w:rPr>
                <w:color w:val="000000" w:themeColor="text1"/>
              </w:rPr>
              <w:t>, in persoon van de daartoe bevoegde gebruikers,</w:t>
            </w:r>
            <w:r w:rsidRPr="00D67A8A">
              <w:rPr>
                <w:color w:val="000000" w:themeColor="text1"/>
              </w:rPr>
              <w:t xml:space="preserve"> aan een casus</w:t>
            </w:r>
            <w:r w:rsidR="00F7224F" w:rsidRPr="00D67A8A">
              <w:rPr>
                <w:color w:val="000000" w:themeColor="text1"/>
              </w:rPr>
              <w:t>overleg</w:t>
            </w:r>
            <w:r w:rsidRPr="00D67A8A">
              <w:rPr>
                <w:color w:val="000000" w:themeColor="text1"/>
              </w:rPr>
              <w:t xml:space="preserve"> hebben toegang tot het betreffende dossier </w:t>
            </w:r>
            <w:r w:rsidR="00F7224F" w:rsidRPr="00D67A8A">
              <w:rPr>
                <w:color w:val="000000" w:themeColor="text1"/>
              </w:rPr>
              <w:t xml:space="preserve">in </w:t>
            </w:r>
            <w:r w:rsidR="00F26FFA">
              <w:rPr>
                <w:color w:val="000000" w:themeColor="text1"/>
              </w:rPr>
              <w:t>&lt;</w:t>
            </w:r>
            <w:proofErr w:type="spellStart"/>
            <w:r w:rsidR="00F26FFA">
              <w:rPr>
                <w:color w:val="000000" w:themeColor="text1"/>
              </w:rPr>
              <w:t>Kedo</w:t>
            </w:r>
            <w:proofErr w:type="spellEnd"/>
            <w:r w:rsidR="00F26FFA">
              <w:rPr>
                <w:color w:val="000000" w:themeColor="text1"/>
              </w:rPr>
              <w:t xml:space="preserve"> of ander systeem voor dossierverwerking&gt;</w:t>
            </w:r>
            <w:r w:rsidR="00F7224F" w:rsidRPr="00D67A8A">
              <w:rPr>
                <w:color w:val="000000" w:themeColor="text1"/>
              </w:rPr>
              <w:t>. Afspraak is dat zij dit</w:t>
            </w:r>
            <w:r w:rsidRPr="00D67A8A">
              <w:rPr>
                <w:color w:val="000000" w:themeColor="text1"/>
              </w:rPr>
              <w:t xml:space="preserve"> uitsluitend </w:t>
            </w:r>
            <w:r w:rsidR="00F7224F" w:rsidRPr="00D67A8A">
              <w:rPr>
                <w:color w:val="000000" w:themeColor="text1"/>
              </w:rPr>
              <w:t xml:space="preserve">doen </w:t>
            </w:r>
            <w:r w:rsidRPr="00D67A8A">
              <w:rPr>
                <w:color w:val="000000" w:themeColor="text1"/>
              </w:rPr>
              <w:t xml:space="preserve">wanneer het noodzakelijk is. </w:t>
            </w:r>
          </w:p>
          <w:p w14:paraId="62E52642" w14:textId="42F11B4E" w:rsidR="0001271C" w:rsidRPr="00D67A8A" w:rsidRDefault="0001271C" w:rsidP="0001271C">
            <w:pPr>
              <w:spacing w:after="0" w:line="240" w:lineRule="auto"/>
              <w:rPr>
                <w:color w:val="000000" w:themeColor="text1"/>
              </w:rPr>
            </w:pPr>
            <w:r w:rsidRPr="00D67A8A" w:rsidDel="008B5F6A">
              <w:rPr>
                <w:color w:val="000000" w:themeColor="text1"/>
              </w:rPr>
              <w:t xml:space="preserve">Gemeentelijke medewerkers hebben </w:t>
            </w:r>
            <w:r w:rsidRPr="00D67A8A">
              <w:rPr>
                <w:color w:val="000000" w:themeColor="text1"/>
              </w:rPr>
              <w:t xml:space="preserve">geen toegang tot </w:t>
            </w:r>
            <w:r w:rsidR="00F26FFA">
              <w:rPr>
                <w:color w:val="000000" w:themeColor="text1"/>
              </w:rPr>
              <w:t>&lt;</w:t>
            </w:r>
            <w:proofErr w:type="spellStart"/>
            <w:r w:rsidR="00F26FFA">
              <w:rPr>
                <w:color w:val="000000" w:themeColor="text1"/>
              </w:rPr>
              <w:t>Kedo</w:t>
            </w:r>
            <w:proofErr w:type="spellEnd"/>
            <w:r w:rsidR="00F26FFA">
              <w:rPr>
                <w:color w:val="000000" w:themeColor="text1"/>
              </w:rPr>
              <w:t xml:space="preserve"> of ander systeem voor dossierverwerking&gt;</w:t>
            </w:r>
            <w:r w:rsidRPr="00D67A8A">
              <w:rPr>
                <w:color w:val="000000" w:themeColor="text1"/>
              </w:rPr>
              <w:t>.</w:t>
            </w:r>
          </w:p>
          <w:p w14:paraId="27E3C08C" w14:textId="2C0DF592" w:rsidR="0001271C" w:rsidRPr="00D67A8A" w:rsidRDefault="0001271C" w:rsidP="00A34FF6">
            <w:pPr>
              <w:spacing w:after="0" w:line="240" w:lineRule="auto"/>
            </w:pPr>
          </w:p>
        </w:tc>
      </w:tr>
      <w:tr w:rsidR="00A34FF6" w:rsidRPr="00D67A8A" w14:paraId="3DBEC981" w14:textId="77777777" w:rsidTr="001574AC">
        <w:trPr>
          <w:trHeight w:val="2380"/>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28E600" w14:textId="2E929DFC" w:rsidR="00A34FF6" w:rsidRPr="00D67A8A" w:rsidRDefault="00A34FF6" w:rsidP="00A34FF6">
            <w:pPr>
              <w:spacing w:after="0" w:line="240" w:lineRule="auto"/>
            </w:pPr>
            <w:r w:rsidRPr="00D67A8A">
              <w:lastRenderedPageBreak/>
              <w:t>1.9</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5720A" w14:textId="03FAABDB" w:rsidR="00A34FF6" w:rsidRPr="00D67A8A" w:rsidRDefault="00247DBE" w:rsidP="00262317">
            <w:pPr>
              <w:pStyle w:val="Kop2"/>
              <w:rPr>
                <w:rFonts w:ascii="Calibri" w:hAnsi="Calibri" w:cs="Calibri"/>
                <w:sz w:val="22"/>
                <w:szCs w:val="22"/>
              </w:rPr>
            </w:pPr>
            <w:bookmarkStart w:id="26" w:name="_Toc178519505"/>
            <w:r>
              <w:rPr>
                <w:rFonts w:ascii="Calibri" w:hAnsi="Calibri" w:cs="Calibri"/>
                <w:sz w:val="22"/>
                <w:szCs w:val="22"/>
              </w:rPr>
              <w:t xml:space="preserve">1.9 </w:t>
            </w:r>
            <w:r w:rsidR="00A34FF6" w:rsidRPr="00D67A8A">
              <w:rPr>
                <w:rFonts w:ascii="Calibri" w:hAnsi="Calibri" w:cs="Calibri"/>
                <w:sz w:val="22"/>
                <w:szCs w:val="22"/>
              </w:rPr>
              <w:t>Juridisch en beleidsmatig kader</w:t>
            </w:r>
            <w:bookmarkEnd w:id="26"/>
          </w:p>
          <w:p w14:paraId="176E7AFD" w14:textId="39BBB882" w:rsidR="00A34FF6" w:rsidRPr="00D67A8A" w:rsidRDefault="00A34FF6" w:rsidP="00A34FF6">
            <w:pPr>
              <w:spacing w:after="0" w:line="240" w:lineRule="auto"/>
            </w:pPr>
            <w:r w:rsidRPr="00D67A8A">
              <w:t>Benoem alle wet- en regelgeving en beleid met mogelijke gevolgen voor de gegevensverwerkingen. De AVG en de Richtlijn hoeven niet genoemd te worden.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12C745" w14:textId="678E33B1" w:rsidR="0062519F" w:rsidRPr="00D67A8A" w:rsidRDefault="0062519F" w:rsidP="00A34FF6">
            <w:pPr>
              <w:spacing w:after="0" w:line="240" w:lineRule="auto"/>
              <w:rPr>
                <w:color w:val="333333"/>
                <w:shd w:val="clear" w:color="auto" w:fill="FFFFFF"/>
              </w:rPr>
            </w:pPr>
            <w:r w:rsidRPr="00D67A8A">
              <w:rPr>
                <w:color w:val="333333"/>
                <w:shd w:val="clear" w:color="auto" w:fill="FFFFFF"/>
              </w:rPr>
              <w:t xml:space="preserve">Per gemeente gelden de </w:t>
            </w:r>
            <w:r w:rsidRPr="00D67A8A">
              <w:rPr>
                <w:b/>
                <w:bCs/>
                <w:color w:val="333333"/>
                <w:shd w:val="clear" w:color="auto" w:fill="FFFFFF"/>
              </w:rPr>
              <w:t>Gemeentelijke Jeugdverordeningen</w:t>
            </w:r>
            <w:r w:rsidRPr="00D67A8A">
              <w:rPr>
                <w:color w:val="333333"/>
                <w:shd w:val="clear" w:color="auto" w:fill="FFFFFF"/>
              </w:rPr>
              <w:t xml:space="preserve"> en mogelijk </w:t>
            </w:r>
            <w:r w:rsidRPr="00D67A8A">
              <w:rPr>
                <w:b/>
                <w:bCs/>
                <w:color w:val="333333"/>
                <w:shd w:val="clear" w:color="auto" w:fill="FFFFFF"/>
              </w:rPr>
              <w:t>aanvullende Collegebesluiten</w:t>
            </w:r>
            <w:r w:rsidRPr="00D67A8A">
              <w:rPr>
                <w:color w:val="333333"/>
                <w:shd w:val="clear" w:color="auto" w:fill="FFFFFF"/>
              </w:rPr>
              <w:t>, voor zover</w:t>
            </w:r>
            <w:r w:rsidR="00BD5144" w:rsidRPr="00D67A8A">
              <w:rPr>
                <w:color w:val="333333"/>
                <w:shd w:val="clear" w:color="auto" w:fill="FFFFFF"/>
              </w:rPr>
              <w:t xml:space="preserve"> deze</w:t>
            </w:r>
            <w:r w:rsidRPr="00D67A8A">
              <w:rPr>
                <w:color w:val="333333"/>
                <w:shd w:val="clear" w:color="auto" w:fill="FFFFFF"/>
              </w:rPr>
              <w:t xml:space="preserve"> vallen binnen de hiervoor genoemde kaders.</w:t>
            </w:r>
            <w:r w:rsidR="00F7224F" w:rsidRPr="00D67A8A">
              <w:rPr>
                <w:color w:val="333333"/>
                <w:shd w:val="clear" w:color="auto" w:fill="FFFFFF"/>
              </w:rPr>
              <w:t xml:space="preserve"> Voor deze regio zijn d</w:t>
            </w:r>
            <w:r w:rsidR="00B45672" w:rsidRPr="00D67A8A">
              <w:rPr>
                <w:color w:val="333333"/>
                <w:shd w:val="clear" w:color="auto" w:fill="FFFFFF"/>
              </w:rPr>
              <w:t>i</w:t>
            </w:r>
            <w:r w:rsidR="00F7224F" w:rsidRPr="00D67A8A">
              <w:rPr>
                <w:color w:val="333333"/>
                <w:shd w:val="clear" w:color="auto" w:fill="FFFFFF"/>
              </w:rPr>
              <w:t>t</w:t>
            </w:r>
            <w:r w:rsidR="00B45672" w:rsidRPr="00D67A8A">
              <w:rPr>
                <w:color w:val="333333"/>
                <w:shd w:val="clear" w:color="auto" w:fill="FFFFFF"/>
              </w:rPr>
              <w:t>:</w:t>
            </w:r>
          </w:p>
          <w:p w14:paraId="71EE56CF" w14:textId="77777777" w:rsidR="007B1221" w:rsidRPr="00D67A8A" w:rsidRDefault="007B1221" w:rsidP="00A34FF6">
            <w:pPr>
              <w:spacing w:after="0" w:line="240" w:lineRule="auto"/>
              <w:rPr>
                <w:color w:val="333333"/>
                <w:shd w:val="clear" w:color="auto" w:fill="FFFFFF"/>
              </w:rPr>
            </w:pPr>
          </w:p>
          <w:p w14:paraId="6A7AFD7F" w14:textId="20D7B52A" w:rsidR="00F7224F" w:rsidRDefault="008D3F8B" w:rsidP="00F7224F">
            <w:pPr>
              <w:spacing w:after="0" w:line="240" w:lineRule="auto"/>
            </w:pPr>
            <w:r>
              <w:t xml:space="preserve">&lt;invullen, denk bijvoorbeeld aan stukken als: </w:t>
            </w:r>
            <w:r w:rsidR="00F7224F" w:rsidRPr="00D67A8A">
              <w:t xml:space="preserve">Verordening jeugdhulp en maatschappelijke ondersteuning gemeente </w:t>
            </w:r>
            <w:r>
              <w:t xml:space="preserve">…, </w:t>
            </w:r>
            <w:r w:rsidR="00F7224F" w:rsidRPr="00D67A8A">
              <w:t xml:space="preserve">Verordening van de gemeenteraad van de gemeente </w:t>
            </w:r>
            <w:r>
              <w:t>…</w:t>
            </w:r>
            <w:r w:rsidR="00F7224F" w:rsidRPr="00D67A8A">
              <w:t xml:space="preserve"> houdende regels omtrent jeugdhulp</w:t>
            </w:r>
            <w:r>
              <w:t>&gt;</w:t>
            </w:r>
          </w:p>
          <w:p w14:paraId="5ABB1EB2" w14:textId="77777777" w:rsidR="008D3F8B" w:rsidRPr="00D67A8A" w:rsidRDefault="008D3F8B" w:rsidP="00F7224F">
            <w:pPr>
              <w:spacing w:after="0" w:line="240" w:lineRule="auto"/>
            </w:pPr>
          </w:p>
          <w:p w14:paraId="0B5BDACA" w14:textId="7DF4C89E" w:rsidR="00F7224F" w:rsidRPr="00D67A8A" w:rsidRDefault="00F7224F" w:rsidP="00F7224F">
            <w:pPr>
              <w:spacing w:after="0" w:line="240" w:lineRule="auto"/>
            </w:pPr>
            <w:r w:rsidRPr="00D67A8A">
              <w:t xml:space="preserve">Verordening Wmo 2015 en Jeugdhulp 2023 gemeente </w:t>
            </w:r>
            <w:r w:rsidR="008D3F8B">
              <w:t>&lt;gemeente&gt;</w:t>
            </w:r>
          </w:p>
          <w:p w14:paraId="5DE52F34" w14:textId="65D4D6D0" w:rsidR="00F7224F" w:rsidRPr="00D67A8A" w:rsidRDefault="00F7224F" w:rsidP="00F7224F">
            <w:pPr>
              <w:spacing w:after="0" w:line="240" w:lineRule="auto"/>
            </w:pPr>
            <w:r w:rsidRPr="00D67A8A">
              <w:t xml:space="preserve">Verordening Wmo 2015 en Jeugdhulp 2023 gemeente </w:t>
            </w:r>
            <w:r w:rsidR="008D3F8B">
              <w:t>&lt;gemeente&gt;</w:t>
            </w:r>
          </w:p>
          <w:p w14:paraId="0E71C5D2" w14:textId="1D6FE002" w:rsidR="00A34FF6" w:rsidRPr="00D67A8A" w:rsidRDefault="008D3F8B" w:rsidP="0062519F">
            <w:pPr>
              <w:spacing w:after="0" w:line="240" w:lineRule="auto"/>
            </w:pPr>
            <w:r>
              <w:t>&lt;…&gt;</w:t>
            </w:r>
          </w:p>
        </w:tc>
      </w:tr>
      <w:tr w:rsidR="00A34FF6" w:rsidRPr="00D67A8A" w14:paraId="3EB1148E" w14:textId="77777777" w:rsidTr="001574AC">
        <w:trPr>
          <w:trHeight w:val="115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4526E3" w14:textId="47CA62AC" w:rsidR="00A34FF6" w:rsidRPr="00D67A8A" w:rsidRDefault="00A34FF6" w:rsidP="00A34FF6">
            <w:pPr>
              <w:spacing w:after="0" w:line="240" w:lineRule="auto"/>
            </w:pPr>
            <w:r w:rsidRPr="00D67A8A">
              <w:t>1.10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5FA0B2" w14:textId="69E1624B" w:rsidR="00A34FF6" w:rsidRPr="00D67A8A" w:rsidRDefault="00247DBE" w:rsidP="00262317">
            <w:pPr>
              <w:pStyle w:val="Kop2"/>
              <w:rPr>
                <w:rFonts w:ascii="Calibri" w:hAnsi="Calibri" w:cs="Calibri"/>
                <w:sz w:val="22"/>
                <w:szCs w:val="22"/>
              </w:rPr>
            </w:pPr>
            <w:bookmarkStart w:id="27" w:name="_Toc178519506"/>
            <w:r>
              <w:rPr>
                <w:rFonts w:ascii="Calibri" w:hAnsi="Calibri" w:cs="Calibri"/>
                <w:sz w:val="22"/>
                <w:szCs w:val="22"/>
              </w:rPr>
              <w:t xml:space="preserve">1.10 </w:t>
            </w:r>
            <w:r w:rsidR="00A34FF6" w:rsidRPr="00D67A8A">
              <w:rPr>
                <w:rFonts w:ascii="Calibri" w:hAnsi="Calibri" w:cs="Calibri"/>
                <w:sz w:val="22"/>
                <w:szCs w:val="22"/>
              </w:rPr>
              <w:t>Bewaartermijnen</w:t>
            </w:r>
            <w:bookmarkEnd w:id="27"/>
          </w:p>
          <w:p w14:paraId="04994DE7" w14:textId="0706FFAE" w:rsidR="00A34FF6" w:rsidRPr="00D67A8A" w:rsidRDefault="00A34FF6" w:rsidP="00A34FF6">
            <w:pPr>
              <w:spacing w:after="0" w:line="240" w:lineRule="auto"/>
            </w:pPr>
            <w:r w:rsidRPr="00D67A8A">
              <w:t>Bepaal de bewaartermijnen van de persoonsgegevens aan de hand van de gegevensverwerkingen en de verwerkingsdoeleinden. Motiveer waarom deze bewaartermijnen niet langer zijn dan strikt noodzakelijk ten opzichte van de verwerkingsdoeleinden. Beschrijf wie toeziet op de bewaartermijn en de mogelijke vernietiging of archivering aan het einde van de bewaartermijn.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462675" w14:textId="4B105808" w:rsidR="006C5743" w:rsidRPr="00D67A8A" w:rsidRDefault="00F26FFA" w:rsidP="006C5743">
            <w:pPr>
              <w:spacing w:after="0" w:line="240" w:lineRule="auto"/>
            </w:pPr>
            <w:r>
              <w:t>&lt;</w:t>
            </w:r>
            <w:proofErr w:type="spellStart"/>
            <w:r>
              <w:t>Kedo</w:t>
            </w:r>
            <w:proofErr w:type="spellEnd"/>
            <w:r>
              <w:t xml:space="preserve"> of ander systeem voor dossierverwerking&gt;</w:t>
            </w:r>
            <w:r w:rsidR="00122F15" w:rsidRPr="00D67A8A">
              <w:t xml:space="preserve"> is een procesregiesysteem. </w:t>
            </w:r>
            <w:r w:rsidR="006C5743" w:rsidRPr="00D67A8A">
              <w:t>Dit betekent dat in dit systeem alleen die gegevens worden vastgelegd die noodzakelijk zijn om tot een passende en duurzame oplossing voor de jeugdige en/of zijn ouders/begeleiders. Het Advies wordt door RET opgeleverd aan de casusregisseur, die het vervolgens aan de gemeente voorlegt. De gemeente ontvangt hiermee die gegevens die noodzakelijk zijn om een besluit te nemen en de toegekende hulpverlening te kunnen betalen.</w:t>
            </w:r>
          </w:p>
          <w:p w14:paraId="08948CAB" w14:textId="7391BDF4" w:rsidR="00A34FF6" w:rsidRPr="00B50989" w:rsidRDefault="006C5743" w:rsidP="006C5743">
            <w:pPr>
              <w:spacing w:after="0" w:line="240" w:lineRule="auto"/>
              <w:rPr>
                <w:color w:val="70AD47"/>
                <w:u w:color="70AD47"/>
              </w:rPr>
            </w:pPr>
            <w:r w:rsidRPr="00B50989">
              <w:t>Het RET sluit het RET-</w:t>
            </w:r>
            <w:r w:rsidR="00A34FF6" w:rsidRPr="00B50989">
              <w:t xml:space="preserve">dossier </w:t>
            </w:r>
            <w:r w:rsidR="00B50989" w:rsidRPr="00B50989">
              <w:t>zes</w:t>
            </w:r>
            <w:r w:rsidR="00A34FF6" w:rsidRPr="00B50989">
              <w:t xml:space="preserve"> maanden na de laatste bespreking</w:t>
            </w:r>
            <w:r w:rsidR="00A472CF" w:rsidRPr="00B50989">
              <w:t>, waarmee het alleen nog voor Voorzitter RET toegankelijk is.</w:t>
            </w:r>
            <w:r w:rsidR="00A34FF6" w:rsidRPr="00B50989">
              <w:t xml:space="preserve"> Eén jaar na de afsluiten worden de gegevens in </w:t>
            </w:r>
            <w:r w:rsidR="00F26FFA" w:rsidRPr="00B50989">
              <w:t>&lt;</w:t>
            </w:r>
            <w:proofErr w:type="spellStart"/>
            <w:r w:rsidR="00F26FFA" w:rsidRPr="00B50989">
              <w:t>Kedo</w:t>
            </w:r>
            <w:proofErr w:type="spellEnd"/>
            <w:r w:rsidR="00F26FFA" w:rsidRPr="00B50989">
              <w:t xml:space="preserve"> of ander systeem voor dossierverwerking&gt;</w:t>
            </w:r>
            <w:r w:rsidR="00A34FF6" w:rsidRPr="00B50989">
              <w:t xml:space="preserve"> vernietigd </w:t>
            </w:r>
            <w:r w:rsidR="00A472CF" w:rsidRPr="00B50989">
              <w:t>na een laatste check door de Voorzitter RET</w:t>
            </w:r>
            <w:r w:rsidR="00A34FF6" w:rsidRPr="00B50989">
              <w:t>.</w:t>
            </w:r>
            <w:r w:rsidR="006915F5" w:rsidRPr="00B50989">
              <w:t xml:space="preserve"> </w:t>
            </w:r>
          </w:p>
          <w:p w14:paraId="7EB245A0" w14:textId="77777777" w:rsidR="007B1221" w:rsidRPr="00B50989" w:rsidRDefault="007B1221" w:rsidP="00A34FF6">
            <w:pPr>
              <w:spacing w:after="0" w:line="240" w:lineRule="auto"/>
            </w:pPr>
          </w:p>
          <w:p w14:paraId="04D5ACF5" w14:textId="1EA15226" w:rsidR="00A34FF6" w:rsidRPr="00D67A8A" w:rsidRDefault="00A34FF6" w:rsidP="00A34FF6">
            <w:pPr>
              <w:spacing w:after="0" w:line="240" w:lineRule="auto"/>
            </w:pPr>
            <w:r w:rsidRPr="00B50989">
              <w:t xml:space="preserve">De gemeenten en de niet gemeentelijke partijen bewaren de toeleidingsgegevens conform </w:t>
            </w:r>
            <w:r w:rsidR="00A935B3" w:rsidRPr="00B50989">
              <w:t xml:space="preserve">de bewaartermijnen vanuit de Jeugdwet die </w:t>
            </w:r>
            <w:r w:rsidRPr="00B50989" w:rsidDel="00D541A7">
              <w:t>betrokken partijen hanteren voor hun eigen dossier</w:t>
            </w:r>
            <w:r w:rsidRPr="00B50989">
              <w:t xml:space="preserve">. </w:t>
            </w:r>
            <w:r w:rsidR="00A472CF" w:rsidRPr="00B50989">
              <w:t xml:space="preserve">Dit volgt uit het feit dat het RET hier de gemeentelijke Toeleidingstaak met dat ondersteunt en niet gemeentelijke partijen een taak kunnen hebben in uitvoering van dat advies. </w:t>
            </w:r>
            <w:r w:rsidRPr="00B50989">
              <w:t xml:space="preserve">Dat is het </w:t>
            </w:r>
            <w:r w:rsidR="00A472CF" w:rsidRPr="00B50989">
              <w:t xml:space="preserve">(hiervoor noodzakelijke deel van het) </w:t>
            </w:r>
            <w:r w:rsidR="00370CB0" w:rsidRPr="00B50989">
              <w:t>RET-advies</w:t>
            </w:r>
            <w:r w:rsidRPr="00B50989">
              <w:t xml:space="preserve"> (zonder inhoudelijke gegevens).</w:t>
            </w:r>
          </w:p>
          <w:p w14:paraId="1458D686" w14:textId="77777777" w:rsidR="00A34FF6" w:rsidRPr="00D67A8A" w:rsidRDefault="00A34FF6" w:rsidP="00A34FF6">
            <w:pPr>
              <w:spacing w:after="0" w:line="240" w:lineRule="auto"/>
            </w:pPr>
          </w:p>
          <w:p w14:paraId="084E4B72" w14:textId="760BCA60" w:rsidR="00A34FF6" w:rsidRPr="00D67A8A" w:rsidRDefault="00A34FF6" w:rsidP="00A34FF6">
            <w:pPr>
              <w:spacing w:after="0" w:line="240" w:lineRule="auto"/>
            </w:pPr>
            <w:r w:rsidRPr="00D67A8A">
              <w:t xml:space="preserve">De niet-gemeentelijke deelnemende partijen bewaren de inhoudelijke gegevens </w:t>
            </w:r>
            <w:r w:rsidR="00E36846" w:rsidRPr="00D67A8A">
              <w:t xml:space="preserve">(gezondheidsgegevens, e.d.) </w:t>
            </w:r>
            <w:r w:rsidRPr="00D67A8A">
              <w:t>die niet in het toeleidingsdossier horen, conform de in de Jeugdwet gehanteerde bewaartermijnen.</w:t>
            </w:r>
          </w:p>
        </w:tc>
      </w:tr>
      <w:tr w:rsidR="00A34FF6" w:rsidRPr="00D67A8A" w14:paraId="233E571E" w14:textId="77777777" w:rsidTr="001574AC">
        <w:trPr>
          <w:trHeight w:val="415"/>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6E51A5" w14:textId="3D5FC022" w:rsidR="00A34FF6" w:rsidRPr="00D67A8A" w:rsidRDefault="00E36846" w:rsidP="00A34FF6">
            <w:pPr>
              <w:spacing w:after="0" w:line="240" w:lineRule="auto"/>
              <w:rPr>
                <w:b/>
                <w:bCs/>
              </w:rPr>
            </w:pPr>
            <w:r w:rsidRPr="00D67A8A">
              <w:rPr>
                <w:b/>
                <w:bCs/>
              </w:rPr>
              <w:t>B</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197552" w14:textId="17C51A9D" w:rsidR="00A34FF6" w:rsidRPr="00D67A8A" w:rsidRDefault="00247DBE" w:rsidP="00270AD8">
            <w:pPr>
              <w:pStyle w:val="Kop1"/>
            </w:pPr>
            <w:bookmarkStart w:id="28" w:name="_Toc178519507"/>
            <w:r>
              <w:t xml:space="preserve">2 </w:t>
            </w:r>
            <w:r w:rsidR="00A34FF6" w:rsidRPr="00D67A8A">
              <w:t>Beoordeling rechtmatigheid gegevensverwerkingen</w:t>
            </w:r>
            <w:bookmarkEnd w:id="28"/>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85DE45" w14:textId="39774112" w:rsidR="00A34FF6" w:rsidRPr="00D67A8A" w:rsidRDefault="00A34FF6" w:rsidP="00A34FF6">
            <w:pPr>
              <w:spacing w:after="0" w:line="240" w:lineRule="auto"/>
            </w:pPr>
          </w:p>
        </w:tc>
      </w:tr>
      <w:tr w:rsidR="00A34FF6" w:rsidRPr="00D67A8A" w14:paraId="44F591EC" w14:textId="77777777" w:rsidTr="001574AC">
        <w:trPr>
          <w:trHeight w:val="25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A0CEA6" w14:textId="6890677B" w:rsidR="00A34FF6" w:rsidRPr="00D67A8A" w:rsidRDefault="00A34FF6" w:rsidP="00A34FF6">
            <w:r w:rsidRPr="00D67A8A">
              <w:lastRenderedPageBreak/>
              <w:t>2.1</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C1D486" w14:textId="156DAB7D" w:rsidR="00A34FF6" w:rsidRPr="00D67A8A" w:rsidRDefault="00247DBE" w:rsidP="00262317">
            <w:pPr>
              <w:pStyle w:val="Kop2"/>
              <w:rPr>
                <w:rFonts w:ascii="Calibri" w:hAnsi="Calibri" w:cs="Calibri"/>
                <w:sz w:val="22"/>
                <w:szCs w:val="22"/>
              </w:rPr>
            </w:pPr>
            <w:bookmarkStart w:id="29" w:name="_Toc178519508"/>
            <w:r>
              <w:rPr>
                <w:rFonts w:ascii="Calibri" w:hAnsi="Calibri" w:cs="Calibri"/>
                <w:sz w:val="22"/>
                <w:szCs w:val="22"/>
              </w:rPr>
              <w:t xml:space="preserve">2.1 </w:t>
            </w:r>
            <w:r w:rsidR="00A34FF6" w:rsidRPr="00D67A8A">
              <w:rPr>
                <w:rFonts w:ascii="Calibri" w:hAnsi="Calibri" w:cs="Calibri"/>
                <w:sz w:val="22"/>
                <w:szCs w:val="22"/>
              </w:rPr>
              <w:t>Rechtsgrond</w:t>
            </w:r>
            <w:bookmarkEnd w:id="29"/>
          </w:p>
          <w:p w14:paraId="19248B5A" w14:textId="2F08336B" w:rsidR="00A34FF6" w:rsidRPr="00D67A8A" w:rsidRDefault="00A34FF6" w:rsidP="00A34FF6">
            <w:pPr>
              <w:spacing w:after="0" w:line="240" w:lineRule="auto"/>
            </w:pPr>
            <w:r w:rsidRPr="00D67A8A">
              <w:t>Bepaal op welke rechtsgronden de gegevensverwerkingen worden gebaseerd. Iedere rechtsgrond moet aan bepaalde voorwaarden voldoen, voeg in de toelichting op de rechtsgrond toe hoe aan deze voorwaarden wordt voldaan.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90C9B3" w14:textId="28BE5BC7" w:rsidR="001E4D59" w:rsidRPr="00D67A8A" w:rsidRDefault="001E4D59" w:rsidP="001E4D59">
            <w:pPr>
              <w:spacing w:after="0" w:line="240" w:lineRule="auto"/>
            </w:pPr>
            <w:r w:rsidRPr="00D67A8A">
              <w:t xml:space="preserve">De Jeugdwet bepaalt dat gemeenten een taak hebben bij de toeleiding naar hulp aan jeugdigen (artikel 2.3). Gemeenten, dan wel de partijen die deze taak namens </w:t>
            </w:r>
            <w:r w:rsidRPr="00D67A8A" w:rsidDel="00613B35">
              <w:t>voor</w:t>
            </w:r>
            <w:r w:rsidRPr="00D67A8A">
              <w:t xml:space="preserve"> de gemeente </w:t>
            </w:r>
            <w:r w:rsidR="00C81966" w:rsidRPr="00D67A8A">
              <w:t>uitvoeren</w:t>
            </w:r>
            <w:r w:rsidRPr="00D67A8A">
              <w:t>, moeten daarvoor persoonsgegevens</w:t>
            </w:r>
            <w:r w:rsidR="00A83FA9" w:rsidRPr="00D67A8A">
              <w:t xml:space="preserve">, waaronder </w:t>
            </w:r>
            <w:r w:rsidR="00E3311B" w:rsidRPr="00D67A8A">
              <w:t>bijzondere categorieën van persoonsgegevens</w:t>
            </w:r>
            <w:r w:rsidRPr="00D67A8A">
              <w:t xml:space="preserve"> verwerken (artikel 7.4.0</w:t>
            </w:r>
            <w:r w:rsidR="00E3311B" w:rsidRPr="00D67A8A">
              <w:t xml:space="preserve"> Jeugdwet</w:t>
            </w:r>
            <w:r w:rsidRPr="00D67A8A">
              <w:t>).</w:t>
            </w:r>
          </w:p>
          <w:p w14:paraId="4A969279" w14:textId="77777777" w:rsidR="001E4D59" w:rsidRPr="00D67A8A" w:rsidRDefault="001E4D59" w:rsidP="001E4D59">
            <w:pPr>
              <w:spacing w:after="0" w:line="240" w:lineRule="auto"/>
            </w:pPr>
          </w:p>
          <w:p w14:paraId="0D7DF983" w14:textId="2264582C" w:rsidR="001E4D59" w:rsidRPr="00D67A8A" w:rsidRDefault="001E4D59" w:rsidP="001E4D59">
            <w:pPr>
              <w:spacing w:after="0" w:line="240" w:lineRule="auto"/>
              <w:rPr>
                <w:color w:val="333333"/>
                <w:shd w:val="clear" w:color="auto" w:fill="FFFFFF"/>
              </w:rPr>
            </w:pPr>
            <w:r w:rsidRPr="00D67A8A">
              <w:t xml:space="preserve">Artikel 2.11 Jeugdwet bepaalt </w:t>
            </w:r>
            <w:r w:rsidRPr="00D67A8A">
              <w:rPr>
                <w:color w:val="333333"/>
                <w:shd w:val="clear" w:color="auto" w:fill="FFFFFF"/>
              </w:rPr>
              <w:t>het college de uitvoering van de</w:t>
            </w:r>
            <w:r w:rsidR="006C5743" w:rsidRPr="00D67A8A">
              <w:rPr>
                <w:color w:val="333333"/>
                <w:shd w:val="clear" w:color="auto" w:fill="FFFFFF"/>
              </w:rPr>
              <w:t xml:space="preserve"> toeleidingstaak</w:t>
            </w:r>
            <w:r w:rsidRPr="00D67A8A">
              <w:rPr>
                <w:color w:val="333333"/>
                <w:shd w:val="clear" w:color="auto" w:fill="FFFFFF"/>
              </w:rPr>
              <w:t xml:space="preserve"> door derden kan laten verrichten.</w:t>
            </w:r>
            <w:r w:rsidR="00BD2D19" w:rsidRPr="00D67A8A">
              <w:t xml:space="preserve"> De niet-gemeentelijke partijen zijn verwerker namens de verschillende colleges, voor hen geldt dan automatisch ook artikel 6 lid 1 e AVG.</w:t>
            </w:r>
          </w:p>
          <w:p w14:paraId="18FCFEC0" w14:textId="77777777" w:rsidR="00D6053E" w:rsidRPr="00D67A8A" w:rsidRDefault="00D6053E" w:rsidP="00A34FF6">
            <w:pPr>
              <w:spacing w:after="0" w:line="240" w:lineRule="auto"/>
            </w:pPr>
          </w:p>
          <w:p w14:paraId="1D5EEC7E" w14:textId="3CFB719B" w:rsidR="00D6053E" w:rsidRPr="00D67A8A" w:rsidRDefault="00D6053E" w:rsidP="00A34FF6">
            <w:pPr>
              <w:spacing w:after="0" w:line="240" w:lineRule="auto"/>
            </w:pPr>
            <w:r w:rsidRPr="00D67A8A">
              <w:t>Dat is hier het geval.</w:t>
            </w:r>
            <w:r w:rsidR="00212C23" w:rsidRPr="00D67A8A">
              <w:t xml:space="preserve"> De experts die </w:t>
            </w:r>
            <w:r w:rsidR="005E5E45" w:rsidRPr="00D67A8A">
              <w:t xml:space="preserve">deelnemen aan het RET </w:t>
            </w:r>
            <w:r w:rsidR="00C70A68" w:rsidRPr="00D67A8A">
              <w:t xml:space="preserve">voeren namens de deelnemende gemeenten de toeleidingstaak uit en </w:t>
            </w:r>
            <w:r w:rsidR="005E5E45" w:rsidRPr="00D67A8A">
              <w:t xml:space="preserve">brengen </w:t>
            </w:r>
            <w:r w:rsidR="00C70A68" w:rsidRPr="00D67A8A">
              <w:t xml:space="preserve">daarvoor een niet vrijblijvend </w:t>
            </w:r>
            <w:r w:rsidR="005E5E45" w:rsidRPr="00D67A8A">
              <w:t xml:space="preserve">advies uit over de </w:t>
            </w:r>
            <w:r w:rsidR="000104E0" w:rsidRPr="00D67A8A">
              <w:t>dreigende stagne</w:t>
            </w:r>
            <w:r w:rsidR="006B7D33" w:rsidRPr="00D67A8A">
              <w:t>r</w:t>
            </w:r>
            <w:r w:rsidR="000104E0" w:rsidRPr="00D67A8A">
              <w:t>ende/</w:t>
            </w:r>
            <w:r w:rsidR="005E5E45" w:rsidRPr="00D67A8A">
              <w:t xml:space="preserve">gestagneerde jeugdhulpverlening </w:t>
            </w:r>
            <w:r w:rsidR="001F1BDE" w:rsidRPr="00D67A8A">
              <w:t>aan</w:t>
            </w:r>
            <w:r w:rsidR="005E5E45" w:rsidRPr="00D67A8A">
              <w:t xml:space="preserve"> het college van de gemeente waar de jeugdige woonachtig is</w:t>
            </w:r>
            <w:r w:rsidR="001F1BDE" w:rsidRPr="00D67A8A">
              <w:t>, zodat die</w:t>
            </w:r>
            <w:r w:rsidR="005E5E45" w:rsidRPr="00D67A8A">
              <w:t xml:space="preserve"> vervolgens de</w:t>
            </w:r>
            <w:r w:rsidR="001F1BDE" w:rsidRPr="00D67A8A">
              <w:t xml:space="preserve"> benodigde</w:t>
            </w:r>
            <w:r w:rsidR="005E5E45" w:rsidRPr="00D67A8A">
              <w:t xml:space="preserve"> jeugdhulp inzet</w:t>
            </w:r>
            <w:r w:rsidR="000104E0" w:rsidRPr="00D67A8A">
              <w:t xml:space="preserve"> (</w:t>
            </w:r>
            <w:r w:rsidR="001F1BDE" w:rsidRPr="00D67A8A">
              <w:t>door</w:t>
            </w:r>
            <w:r w:rsidR="000104E0" w:rsidRPr="00D67A8A">
              <w:t xml:space="preserve"> </w:t>
            </w:r>
            <w:r w:rsidR="001F1BDE" w:rsidRPr="00D67A8A">
              <w:t>middel van</w:t>
            </w:r>
            <w:r w:rsidR="005E5E45" w:rsidRPr="00D67A8A">
              <w:t xml:space="preserve"> een beschikking</w:t>
            </w:r>
            <w:r w:rsidR="000104E0" w:rsidRPr="00D67A8A">
              <w:t>)</w:t>
            </w:r>
            <w:r w:rsidR="005E5E45" w:rsidRPr="00D67A8A">
              <w:t xml:space="preserve">. </w:t>
            </w:r>
          </w:p>
          <w:p w14:paraId="3198223C" w14:textId="77777777" w:rsidR="00D6053E" w:rsidRPr="00D67A8A" w:rsidRDefault="00D6053E" w:rsidP="00A34FF6">
            <w:pPr>
              <w:spacing w:after="0" w:line="240" w:lineRule="auto"/>
            </w:pPr>
          </w:p>
          <w:p w14:paraId="2A02B564" w14:textId="02B96F3A" w:rsidR="00A34FF6" w:rsidRPr="00D67A8A" w:rsidRDefault="00A34FF6" w:rsidP="00D6053E">
            <w:pPr>
              <w:spacing w:after="0" w:line="240" w:lineRule="auto"/>
            </w:pPr>
            <w:r w:rsidRPr="00D67A8A">
              <w:t>Op grond van artikel 6 van de AVG is een verwerking van persoonsgegevens rechtmatig als daarvoor een grondslag is. Een grondslag is dat de verwerking van persoonsgegevens noodzakelijk is voor de vervulling van een taak in het kader van de uitoefening van het openbaar gezag (artikel 6.1</w:t>
            </w:r>
            <w:r w:rsidRPr="00D67A8A" w:rsidDel="00E24851">
              <w:t>(e)</w:t>
            </w:r>
            <w:r w:rsidRPr="00D67A8A">
              <w:t xml:space="preserve"> AVG). Daar valt onder andere onder dat een taak </w:t>
            </w:r>
            <w:r w:rsidRPr="00D67A8A" w:rsidDel="001350F8">
              <w:t>in een wet</w:t>
            </w:r>
            <w:r w:rsidRPr="00D67A8A">
              <w:t xml:space="preserve"> is belegd. </w:t>
            </w:r>
            <w:r w:rsidR="0062519F" w:rsidRPr="00D67A8A">
              <w:t>Daarmee biedt</w:t>
            </w:r>
            <w:r w:rsidRPr="00D67A8A">
              <w:t xml:space="preserve"> artikel 6.1(e) AVG + artikel 7.4.0 Jeugdwet de grondslag om voor </w:t>
            </w:r>
            <w:r w:rsidR="0062519F" w:rsidRPr="00D67A8A">
              <w:t xml:space="preserve">de </w:t>
            </w:r>
            <w:r w:rsidR="00C70A68" w:rsidRPr="00D67A8A">
              <w:t xml:space="preserve">gemeentelijke </w:t>
            </w:r>
            <w:r w:rsidR="0062519F" w:rsidRPr="00D67A8A">
              <w:t xml:space="preserve">taak van </w:t>
            </w:r>
            <w:r w:rsidR="00C81966" w:rsidRPr="00D67A8A">
              <w:t>t</w:t>
            </w:r>
            <w:r w:rsidRPr="00D67A8A">
              <w:t>oeleiding naar jeugdhulp persoonsgegevens te verwerken.</w:t>
            </w:r>
          </w:p>
        </w:tc>
      </w:tr>
      <w:tr w:rsidR="00A34FF6" w:rsidRPr="00D67A8A" w14:paraId="3DF29064" w14:textId="77777777" w:rsidTr="00B50989">
        <w:trPr>
          <w:trHeight w:val="3879"/>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EBE759" w14:textId="1D7F8E6C" w:rsidR="00A34FF6" w:rsidRPr="00D67A8A" w:rsidRDefault="00A34FF6" w:rsidP="00A34FF6">
            <w:pPr>
              <w:spacing w:after="0" w:line="240" w:lineRule="auto"/>
            </w:pPr>
            <w:r w:rsidRPr="00D67A8A">
              <w:lastRenderedPageBreak/>
              <w:t>2.2</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8EE862" w14:textId="7ED480CB" w:rsidR="00A34FF6" w:rsidRPr="00D67A8A" w:rsidRDefault="00247DBE" w:rsidP="00262317">
            <w:pPr>
              <w:pStyle w:val="Kop2"/>
              <w:rPr>
                <w:rFonts w:ascii="Calibri" w:hAnsi="Calibri" w:cs="Calibri"/>
                <w:sz w:val="22"/>
                <w:szCs w:val="22"/>
              </w:rPr>
            </w:pPr>
            <w:bookmarkStart w:id="30" w:name="_Toc178519509"/>
            <w:r>
              <w:rPr>
                <w:rFonts w:ascii="Calibri" w:hAnsi="Calibri" w:cs="Calibri"/>
                <w:sz w:val="22"/>
                <w:szCs w:val="22"/>
              </w:rPr>
              <w:t xml:space="preserve">2.2 </w:t>
            </w:r>
            <w:r w:rsidR="00A34FF6" w:rsidRPr="00D67A8A">
              <w:rPr>
                <w:rFonts w:ascii="Calibri" w:hAnsi="Calibri" w:cs="Calibri"/>
                <w:sz w:val="22"/>
                <w:szCs w:val="22"/>
              </w:rPr>
              <w:t>Bijzondere persoonsgegevens</w:t>
            </w:r>
            <w:bookmarkEnd w:id="30"/>
          </w:p>
          <w:p w14:paraId="5A75DFFA" w14:textId="77777777" w:rsidR="00A34FF6" w:rsidRPr="00D67A8A" w:rsidRDefault="00A34FF6" w:rsidP="00A34FF6">
            <w:pPr>
              <w:spacing w:after="0" w:line="240" w:lineRule="auto"/>
            </w:pPr>
            <w:r w:rsidRPr="00D67A8A">
              <w:t xml:space="preserve">Het verwerken van bijzondere of strafrechtelijke persoonsgegevens is in principe verboden. Verwerking is pas mogelijk wanneer een uitzonderingsgrond van toepassing is. Beoordeel of een van de wettelijke uitzonderingen op het verwerkingsverbod van toepassing is. </w:t>
            </w:r>
          </w:p>
          <w:p w14:paraId="42A5D93F" w14:textId="469E33BA" w:rsidR="00A34FF6" w:rsidRPr="00D67A8A" w:rsidRDefault="00A34FF6" w:rsidP="00A34FF6">
            <w:pPr>
              <w:spacing w:after="100" w:line="240" w:lineRule="auto"/>
            </w:pPr>
            <w:r w:rsidRPr="00D67A8A">
              <w:t>Bij verwerking van een wettelijk identificatienummer, beoordeel of dit is toegestaan.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DEB67" w14:textId="277532B8" w:rsidR="00051073" w:rsidRPr="00D67A8A" w:rsidRDefault="00051073" w:rsidP="00051073">
            <w:pPr>
              <w:spacing w:after="0" w:line="240" w:lineRule="auto"/>
            </w:pPr>
            <w:r w:rsidRPr="00D67A8A">
              <w:t>Het RET komt</w:t>
            </w:r>
            <w:r w:rsidRPr="00D67A8A" w:rsidDel="001350F8">
              <w:t xml:space="preserve"> pas</w:t>
            </w:r>
            <w:r w:rsidRPr="00D67A8A">
              <w:t xml:space="preserve"> in beeld als de toeleiding naar hulp vastloopt, dan wel dreigt vast te lopen, of als een ingezet hulpverleningstraject vastloopt, dan wel dreigt vast te lopen.</w:t>
            </w:r>
            <w:r w:rsidR="00332346" w:rsidRPr="00D67A8A">
              <w:t xml:space="preserve"> Het RET neemt vervolgens de toeleidingtaken van het college van B&amp;W ‘over’ door het uitbrengen van een </w:t>
            </w:r>
            <w:r w:rsidR="00C70A68" w:rsidRPr="00D67A8A">
              <w:t xml:space="preserve">niet vrijblijvend </w:t>
            </w:r>
            <w:r w:rsidR="00332346" w:rsidRPr="00D67A8A">
              <w:t xml:space="preserve">advies waarmee het college vervolgens verder de benodigde jeugdhulp kan inzetten. </w:t>
            </w:r>
            <w:r w:rsidR="00C531F4" w:rsidRPr="00D67A8A">
              <w:t>In artikel 7.4.0 lid 1 Jeugdwet staat dat het college persoonsgegevens verwerkt van de jeugdige en/of zijn ouders, waaronder het BSN van de jongere en bijzondere categorieën van persoonsgegevens en persoonsgegevens van strafrechtelijke aard, voor zover deze gegevens noodzakelijk zijn voor de toeleiding naar of advisering over</w:t>
            </w:r>
            <w:r w:rsidR="00BE5947" w:rsidRPr="00D67A8A">
              <w:t xml:space="preserve">, bepaling van of het inzetten van een voorziening op het gebied van jeugdhulp. </w:t>
            </w:r>
          </w:p>
          <w:p w14:paraId="633DDFE8" w14:textId="109C5294" w:rsidR="00DA7C9B" w:rsidRPr="00D67A8A" w:rsidRDefault="00DA7C9B" w:rsidP="00A34FF6">
            <w:pPr>
              <w:spacing w:after="0" w:line="240" w:lineRule="auto"/>
            </w:pPr>
          </w:p>
          <w:p w14:paraId="6E00305C" w14:textId="4B3C97A6" w:rsidR="00A34FF6" w:rsidRPr="00D67A8A" w:rsidRDefault="00A34FF6" w:rsidP="00A34FF6">
            <w:pPr>
              <w:spacing w:after="0" w:line="240" w:lineRule="auto"/>
            </w:pPr>
            <w:r w:rsidRPr="00D67A8A">
              <w:rPr>
                <w:b/>
                <w:bCs/>
              </w:rPr>
              <w:t>Let op:</w:t>
            </w:r>
            <w:r w:rsidRPr="00D67A8A">
              <w:t xml:space="preserve"> Het is </w:t>
            </w:r>
            <w:r w:rsidRPr="00D67A8A" w:rsidDel="007878A8">
              <w:t>niet noodzakelijk</w:t>
            </w:r>
            <w:r w:rsidRPr="00D67A8A">
              <w:t xml:space="preserve"> dat gemeenten over </w:t>
            </w:r>
            <w:r w:rsidR="00B52255" w:rsidRPr="00D67A8A">
              <w:t xml:space="preserve">alle </w:t>
            </w:r>
            <w:r w:rsidRPr="00D67A8A">
              <w:t>gegevens beschikken die ten grondslag liggen aan het uiteindelijke advies</w:t>
            </w:r>
            <w:r w:rsidR="00013F68" w:rsidRPr="00D67A8A">
              <w:t>, zoals gezondheidsgegevens</w:t>
            </w:r>
            <w:r w:rsidR="0062519F" w:rsidRPr="00D67A8A">
              <w:t xml:space="preserve">. </w:t>
            </w:r>
            <w:r w:rsidRPr="00D67A8A">
              <w:t xml:space="preserve">Gemeenten </w:t>
            </w:r>
            <w:r w:rsidR="00B52255" w:rsidRPr="00D67A8A">
              <w:t>mogen</w:t>
            </w:r>
            <w:r w:rsidR="0062519F" w:rsidRPr="00D67A8A">
              <w:t xml:space="preserve"> voor hun taken</w:t>
            </w:r>
            <w:r w:rsidRPr="00D67A8A">
              <w:t xml:space="preserve"> </w:t>
            </w:r>
            <w:r w:rsidR="0062519F" w:rsidRPr="00D67A8A">
              <w:t>uitsluitend</w:t>
            </w:r>
            <w:r w:rsidRPr="00D67A8A">
              <w:t xml:space="preserve"> </w:t>
            </w:r>
            <w:r w:rsidR="00B52255" w:rsidRPr="00D67A8A">
              <w:t xml:space="preserve">toegang hebben tot </w:t>
            </w:r>
            <w:r w:rsidRPr="00D67A8A" w:rsidDel="007878A8">
              <w:t>die gegevens</w:t>
            </w:r>
            <w:r w:rsidRPr="00D67A8A">
              <w:t xml:space="preserve"> die noodzakelijk </w:t>
            </w:r>
            <w:r w:rsidR="0062519F" w:rsidRPr="00D67A8A">
              <w:t>zijn</w:t>
            </w:r>
            <w:r w:rsidRPr="00D67A8A">
              <w:t xml:space="preserve"> </w:t>
            </w:r>
            <w:r w:rsidRPr="00D67A8A" w:rsidDel="007878A8">
              <w:t xml:space="preserve">om </w:t>
            </w:r>
            <w:r w:rsidR="00B52255" w:rsidRPr="00D67A8A">
              <w:t xml:space="preserve">een besluit </w:t>
            </w:r>
            <w:r w:rsidR="0062519F" w:rsidRPr="00D67A8A">
              <w:t xml:space="preserve">te </w:t>
            </w:r>
            <w:r w:rsidR="00B52255" w:rsidRPr="00D67A8A">
              <w:t xml:space="preserve">nemen </w:t>
            </w:r>
            <w:r w:rsidRPr="00D67A8A" w:rsidDel="007878A8">
              <w:t xml:space="preserve">en de toegekende hulp te </w:t>
            </w:r>
            <w:r w:rsidR="0062519F" w:rsidRPr="00D67A8A">
              <w:t>financier</w:t>
            </w:r>
            <w:r w:rsidR="00B52255" w:rsidRPr="00D67A8A">
              <w:t>e</w:t>
            </w:r>
            <w:r w:rsidR="0062519F" w:rsidRPr="00D67A8A">
              <w:t>n</w:t>
            </w:r>
            <w:r w:rsidR="00B52255" w:rsidRPr="00D67A8A">
              <w:t>.</w:t>
            </w:r>
          </w:p>
        </w:tc>
      </w:tr>
      <w:tr w:rsidR="00A34FF6" w:rsidRPr="00D67A8A" w14:paraId="76FD308F" w14:textId="77777777" w:rsidTr="001574AC">
        <w:trPr>
          <w:trHeight w:val="254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9A287E" w14:textId="4AC2E1CF" w:rsidR="00A34FF6" w:rsidRPr="00D67A8A" w:rsidRDefault="00A34FF6" w:rsidP="00A34FF6">
            <w:pPr>
              <w:spacing w:after="0" w:line="240" w:lineRule="auto"/>
            </w:pPr>
            <w:r w:rsidRPr="00D67A8A">
              <w:t>2.3</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41653D" w14:textId="74E1179D" w:rsidR="00A34FF6" w:rsidRPr="00D67A8A" w:rsidRDefault="00247DBE" w:rsidP="00262317">
            <w:pPr>
              <w:pStyle w:val="Kop2"/>
              <w:rPr>
                <w:rFonts w:ascii="Calibri" w:hAnsi="Calibri" w:cs="Calibri"/>
                <w:sz w:val="22"/>
                <w:szCs w:val="22"/>
              </w:rPr>
            </w:pPr>
            <w:bookmarkStart w:id="31" w:name="_Toc178519510"/>
            <w:r>
              <w:rPr>
                <w:rFonts w:ascii="Calibri" w:hAnsi="Calibri" w:cs="Calibri"/>
                <w:sz w:val="22"/>
                <w:szCs w:val="22"/>
              </w:rPr>
              <w:t xml:space="preserve">2.3 </w:t>
            </w:r>
            <w:r w:rsidR="00A34FF6" w:rsidRPr="00D67A8A">
              <w:rPr>
                <w:rFonts w:ascii="Calibri" w:hAnsi="Calibri" w:cs="Calibri"/>
                <w:sz w:val="22"/>
                <w:szCs w:val="22"/>
              </w:rPr>
              <w:t>Doelbinding</w:t>
            </w:r>
            <w:bookmarkEnd w:id="31"/>
          </w:p>
          <w:p w14:paraId="37B048BA" w14:textId="0C793688" w:rsidR="00A34FF6" w:rsidRPr="00D67A8A" w:rsidRDefault="00A34FF6" w:rsidP="00A34FF6">
            <w:pPr>
              <w:spacing w:after="0" w:line="240" w:lineRule="auto"/>
            </w:pPr>
            <w:r w:rsidRPr="00D67A8A">
              <w:t>Als de persoonsgegevens voor een ander doeleinde worden verwerkt dan het doeleinde waarvoor de persoonsgegevens oorspronkelijk zijn verzameld, beoordeel of deze (nieuwe) verdere verwerking verenigbaar toelaatbaar is op grond van Unie- of lidstaatrechtelijk recht, dan wel verenigbaar is met het doel waarvoor de persoonsgegevens oorspronkelijk zijn verzameld.</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802E6A" w14:textId="65B6E6FF" w:rsidR="00DA7C9B" w:rsidRPr="00D67A8A" w:rsidRDefault="00171C00" w:rsidP="00A34FF6">
            <w:pPr>
              <w:spacing w:after="0" w:line="240" w:lineRule="auto"/>
            </w:pPr>
            <w:r w:rsidRPr="00D67A8A">
              <w:t xml:space="preserve">Alle persoonsgegevens die worden verzameld t.b.v. het RET-advies worden gebruikt voor de </w:t>
            </w:r>
            <w:r w:rsidR="00D95CCE" w:rsidRPr="00D67A8A">
              <w:t>t</w:t>
            </w:r>
            <w:r w:rsidRPr="00D67A8A">
              <w:t>oeleiding</w:t>
            </w:r>
            <w:r w:rsidR="0062519F" w:rsidRPr="00D67A8A">
              <w:t xml:space="preserve"> naar jeugdhulp</w:t>
            </w:r>
            <w:r w:rsidRPr="00D67A8A">
              <w:t xml:space="preserve">. Dat is het oorspronkelijke doel. </w:t>
            </w:r>
            <w:r w:rsidR="00237827" w:rsidRPr="00D67A8A">
              <w:t>De</w:t>
            </w:r>
            <w:r w:rsidR="00A34FF6" w:rsidRPr="00D67A8A" w:rsidDel="007878A8">
              <w:t xml:space="preserve"> persoonsgegevens die </w:t>
            </w:r>
            <w:r w:rsidR="00237827" w:rsidRPr="00D67A8A">
              <w:t>in een eerder stadium</w:t>
            </w:r>
            <w:r w:rsidR="00A34FF6" w:rsidRPr="00D67A8A" w:rsidDel="007878A8">
              <w:t xml:space="preserve"> zijn verwerkt </w:t>
            </w:r>
            <w:r w:rsidR="00DA7C9B" w:rsidRPr="00D67A8A">
              <w:t>ten behoeve van de toeleiding</w:t>
            </w:r>
            <w:r w:rsidR="0062519F" w:rsidRPr="00D67A8A">
              <w:t xml:space="preserve">, </w:t>
            </w:r>
            <w:r w:rsidR="00237827" w:rsidRPr="00D67A8A">
              <w:t xml:space="preserve">kunnen </w:t>
            </w:r>
            <w:r w:rsidR="00A34FF6" w:rsidRPr="00D67A8A" w:rsidDel="007878A8">
              <w:t>opnieuw worden gebruikt</w:t>
            </w:r>
            <w:r w:rsidR="00237827" w:rsidRPr="00D67A8A">
              <w:t xml:space="preserve">. Ook dan is er sprake van </w:t>
            </w:r>
            <w:r w:rsidR="0062519F" w:rsidRPr="00D67A8A">
              <w:t>hetzelfde</w:t>
            </w:r>
            <w:r w:rsidR="00A34FF6" w:rsidRPr="00D67A8A" w:rsidDel="007878A8">
              <w:t xml:space="preserve"> doel</w:t>
            </w:r>
            <w:r w:rsidR="00DA7C9B" w:rsidRPr="00D67A8A">
              <w:t>.</w:t>
            </w:r>
          </w:p>
          <w:p w14:paraId="4A0CA9A5" w14:textId="26EA3B60" w:rsidR="00A34FF6" w:rsidRPr="00D67A8A" w:rsidRDefault="00A34FF6" w:rsidP="00A34FF6">
            <w:pPr>
              <w:spacing w:after="0" w:line="240" w:lineRule="auto"/>
            </w:pPr>
            <w:r w:rsidRPr="00D67A8A">
              <w:t>De verwerkte gegevens worden niet voor andere doeleinden gebruikt.</w:t>
            </w:r>
          </w:p>
          <w:p w14:paraId="68C2900C" w14:textId="64794CDB" w:rsidR="00237827" w:rsidRPr="00D67A8A" w:rsidRDefault="00237827" w:rsidP="00036DF2">
            <w:pPr>
              <w:spacing w:after="0" w:line="240" w:lineRule="auto"/>
            </w:pPr>
          </w:p>
        </w:tc>
      </w:tr>
      <w:tr w:rsidR="00A34FF6" w:rsidRPr="00D67A8A" w14:paraId="50D0635F" w14:textId="77777777" w:rsidTr="001574AC">
        <w:trPr>
          <w:trHeight w:val="1272"/>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3CD6BB" w14:textId="676716A5" w:rsidR="00A34FF6" w:rsidRPr="00D67A8A" w:rsidRDefault="00A34FF6" w:rsidP="00A34FF6">
            <w:pPr>
              <w:spacing w:after="0" w:line="240" w:lineRule="auto"/>
            </w:pPr>
            <w:r w:rsidRPr="00D67A8A">
              <w:t>2.4</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286A6D" w14:textId="01387B3E" w:rsidR="00A34FF6" w:rsidRPr="00D67A8A" w:rsidRDefault="00247DBE" w:rsidP="00262317">
            <w:pPr>
              <w:pStyle w:val="Kop2"/>
              <w:rPr>
                <w:rFonts w:ascii="Calibri" w:hAnsi="Calibri" w:cs="Calibri"/>
                <w:sz w:val="22"/>
                <w:szCs w:val="22"/>
              </w:rPr>
            </w:pPr>
            <w:bookmarkStart w:id="32" w:name="_Toc178519511"/>
            <w:r>
              <w:rPr>
                <w:rFonts w:ascii="Calibri" w:hAnsi="Calibri" w:cs="Calibri"/>
                <w:sz w:val="22"/>
                <w:szCs w:val="22"/>
              </w:rPr>
              <w:t xml:space="preserve">2.4 </w:t>
            </w:r>
            <w:r w:rsidR="00A34FF6" w:rsidRPr="00D67A8A">
              <w:rPr>
                <w:rFonts w:ascii="Calibri" w:hAnsi="Calibri" w:cs="Calibri"/>
                <w:sz w:val="22"/>
                <w:szCs w:val="22"/>
              </w:rPr>
              <w:t>Noodzaak en evenredigheid</w:t>
            </w:r>
            <w:bookmarkEnd w:id="32"/>
          </w:p>
          <w:p w14:paraId="1B8784B5" w14:textId="77777777" w:rsidR="00A34FF6" w:rsidRPr="00D67A8A" w:rsidRDefault="00A34FF6" w:rsidP="00A34FF6">
            <w:pPr>
              <w:spacing w:after="0" w:line="240" w:lineRule="auto"/>
            </w:pPr>
            <w:r w:rsidRPr="00D67A8A">
              <w:t>Beoordeel of de gegevensverwerkingen noodzakelijk en evenredig zijn voor het verwezenlijken van de verwerkingsdoeleinden. Ga hierbij in ieder geval in op:</w:t>
            </w:r>
          </w:p>
          <w:p w14:paraId="38FAD491" w14:textId="77777777" w:rsidR="00A34FF6" w:rsidRPr="00D67A8A" w:rsidRDefault="00A34FF6" w:rsidP="008523D1">
            <w:pPr>
              <w:numPr>
                <w:ilvl w:val="0"/>
                <w:numId w:val="2"/>
              </w:numPr>
              <w:spacing w:after="0" w:line="240" w:lineRule="atLeast"/>
            </w:pPr>
            <w:r w:rsidRPr="00D67A8A">
              <w:t>Proportionaliteit: staat de inbreuk op de persoonlijke levenssfeer en de bescherming van de persoonsgegevens van de betrokkenen in evenredige verhouding tot de verwerkingsdoeleinden?</w:t>
            </w:r>
          </w:p>
          <w:p w14:paraId="0C7FD153" w14:textId="5BFE9979" w:rsidR="00A34FF6" w:rsidRPr="00D67A8A" w:rsidRDefault="00A34FF6" w:rsidP="00A34FF6">
            <w:pPr>
              <w:spacing w:after="100" w:line="240" w:lineRule="auto"/>
            </w:pPr>
            <w:r w:rsidRPr="00D67A8A">
              <w:lastRenderedPageBreak/>
              <w:t xml:space="preserve">Subsidiariteit: kunnen de verwerkingsdoeleinden in redelijkheid niet op een andere, voor de betrokkenen minder nadelige wijze, worden verwezenlijkt? </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416989" w14:textId="7D122F97" w:rsidR="00A34FF6" w:rsidRPr="00D67A8A" w:rsidRDefault="00A34FF6" w:rsidP="00A34FF6">
            <w:pPr>
              <w:spacing w:after="0" w:line="240" w:lineRule="auto"/>
              <w:rPr>
                <w:color w:val="000000" w:themeColor="text1"/>
              </w:rPr>
            </w:pPr>
            <w:r w:rsidRPr="00D67A8A">
              <w:rPr>
                <w:color w:val="000000" w:themeColor="text1"/>
              </w:rPr>
              <w:lastRenderedPageBreak/>
              <w:t>Voor de toeleiding naar</w:t>
            </w:r>
            <w:r w:rsidRPr="00D67A8A" w:rsidDel="00D9026C">
              <w:rPr>
                <w:color w:val="000000" w:themeColor="text1"/>
              </w:rPr>
              <w:t xml:space="preserve"> </w:t>
            </w:r>
            <w:r w:rsidR="003F70DE" w:rsidRPr="00D67A8A">
              <w:rPr>
                <w:color w:val="000000" w:themeColor="text1"/>
              </w:rPr>
              <w:t xml:space="preserve">een </w:t>
            </w:r>
            <w:r w:rsidRPr="00D67A8A" w:rsidDel="00D9026C">
              <w:rPr>
                <w:color w:val="000000" w:themeColor="text1"/>
              </w:rPr>
              <w:t xml:space="preserve">passende en duurzame </w:t>
            </w:r>
            <w:r w:rsidRPr="00D67A8A">
              <w:rPr>
                <w:color w:val="000000" w:themeColor="text1"/>
              </w:rPr>
              <w:t>oplossing</w:t>
            </w:r>
            <w:r w:rsidRPr="00D67A8A" w:rsidDel="00D9026C">
              <w:rPr>
                <w:color w:val="000000" w:themeColor="text1"/>
              </w:rPr>
              <w:t>,</w:t>
            </w:r>
            <w:r w:rsidRPr="00D67A8A">
              <w:rPr>
                <w:color w:val="000000" w:themeColor="text1"/>
              </w:rPr>
              <w:t xml:space="preserve"> is het noodzakelijk om te weten:</w:t>
            </w:r>
          </w:p>
          <w:p w14:paraId="597A78BF" w14:textId="77777777" w:rsidR="00A34FF6" w:rsidRPr="00D67A8A" w:rsidRDefault="00A34FF6" w:rsidP="008523D1">
            <w:pPr>
              <w:pStyle w:val="Lijstalinea"/>
              <w:numPr>
                <w:ilvl w:val="0"/>
                <w:numId w:val="3"/>
              </w:numPr>
              <w:spacing w:after="0" w:line="240" w:lineRule="auto"/>
              <w:rPr>
                <w:rFonts w:cs="Calibri"/>
                <w:color w:val="000000" w:themeColor="text1"/>
              </w:rPr>
            </w:pPr>
            <w:r w:rsidRPr="00D67A8A">
              <w:rPr>
                <w:rFonts w:cs="Calibri"/>
                <w:color w:val="000000" w:themeColor="text1"/>
              </w:rPr>
              <w:t>om welke jeugdige en welke ouders/huisgenoten het gaat: de juiste persoon moet in aanmerking komen voor de juiste hulp;</w:t>
            </w:r>
          </w:p>
          <w:p w14:paraId="4A771845" w14:textId="676A1534" w:rsidR="00A34FF6" w:rsidRPr="00D67A8A" w:rsidRDefault="00A34FF6" w:rsidP="008523D1">
            <w:pPr>
              <w:pStyle w:val="Lijstalinea"/>
              <w:numPr>
                <w:ilvl w:val="0"/>
                <w:numId w:val="3"/>
              </w:numPr>
              <w:spacing w:after="0" w:line="240" w:lineRule="auto"/>
              <w:rPr>
                <w:rFonts w:cs="Calibri"/>
                <w:color w:val="000000" w:themeColor="text1"/>
              </w:rPr>
            </w:pPr>
            <w:r w:rsidRPr="00D67A8A">
              <w:rPr>
                <w:rFonts w:cs="Calibri"/>
                <w:color w:val="000000" w:themeColor="text1"/>
              </w:rPr>
              <w:t>waar deze woonachtig is/zijn: de gemeente waar de jeugdige verblijft besluit over de toekenning van de hulp en de be</w:t>
            </w:r>
            <w:r w:rsidRPr="00D67A8A" w:rsidDel="0013257A">
              <w:rPr>
                <w:rFonts w:cs="Calibri"/>
                <w:color w:val="000000" w:themeColor="text1"/>
              </w:rPr>
              <w:t>taalt de hulp die noodzakelijk is</w:t>
            </w:r>
            <w:r w:rsidRPr="00D67A8A">
              <w:rPr>
                <w:rFonts w:cs="Calibri"/>
                <w:color w:val="000000" w:themeColor="text1"/>
              </w:rPr>
              <w:t>;</w:t>
            </w:r>
          </w:p>
          <w:p w14:paraId="766F03AA" w14:textId="0E9F3ADA" w:rsidR="00227734" w:rsidRPr="00D67A8A" w:rsidRDefault="00A34FF6" w:rsidP="008523D1">
            <w:pPr>
              <w:pStyle w:val="Lijstalinea"/>
              <w:numPr>
                <w:ilvl w:val="0"/>
                <w:numId w:val="3"/>
              </w:numPr>
              <w:spacing w:after="0" w:line="240" w:lineRule="auto"/>
              <w:rPr>
                <w:rFonts w:cs="Calibri"/>
                <w:color w:val="000000" w:themeColor="text1"/>
              </w:rPr>
            </w:pPr>
            <w:r w:rsidRPr="00D67A8A">
              <w:rPr>
                <w:rFonts w:cs="Calibri"/>
                <w:color w:val="000000" w:themeColor="text1"/>
              </w:rPr>
              <w:t>wat de bestaande problematiek is</w:t>
            </w:r>
            <w:r w:rsidR="00227734" w:rsidRPr="00D67A8A">
              <w:rPr>
                <w:rFonts w:cs="Calibri"/>
                <w:color w:val="000000" w:themeColor="text1"/>
              </w:rPr>
              <w:t>;</w:t>
            </w:r>
          </w:p>
          <w:p w14:paraId="55EAE396" w14:textId="011A3A8F" w:rsidR="00A34FF6" w:rsidRPr="00D67A8A" w:rsidRDefault="00227734" w:rsidP="008523D1">
            <w:pPr>
              <w:pStyle w:val="Lijstalinea"/>
              <w:numPr>
                <w:ilvl w:val="0"/>
                <w:numId w:val="3"/>
              </w:numPr>
              <w:spacing w:after="0" w:line="240" w:lineRule="auto"/>
              <w:rPr>
                <w:rFonts w:cs="Calibri"/>
                <w:color w:val="000000" w:themeColor="text1"/>
              </w:rPr>
            </w:pPr>
            <w:r w:rsidRPr="00D67A8A">
              <w:rPr>
                <w:rFonts w:cs="Calibri"/>
                <w:color w:val="000000" w:themeColor="text1"/>
              </w:rPr>
              <w:t>wat de eerdere problematiek was;</w:t>
            </w:r>
          </w:p>
          <w:p w14:paraId="2F29C723" w14:textId="6BBC4C3F" w:rsidR="00A34FF6" w:rsidRPr="00D67A8A" w:rsidRDefault="00A34FF6" w:rsidP="008523D1">
            <w:pPr>
              <w:pStyle w:val="Lijstalinea"/>
              <w:numPr>
                <w:ilvl w:val="0"/>
                <w:numId w:val="3"/>
              </w:numPr>
              <w:spacing w:after="0" w:line="240" w:lineRule="auto"/>
              <w:rPr>
                <w:rFonts w:cs="Calibri"/>
                <w:color w:val="000000" w:themeColor="text1"/>
              </w:rPr>
            </w:pPr>
            <w:r w:rsidRPr="00D67A8A">
              <w:rPr>
                <w:rFonts w:cs="Calibri"/>
                <w:color w:val="000000" w:themeColor="text1"/>
              </w:rPr>
              <w:t xml:space="preserve">waarom het </w:t>
            </w:r>
            <w:proofErr w:type="spellStart"/>
            <w:r w:rsidRPr="00D67A8A">
              <w:rPr>
                <w:rFonts w:cs="Calibri"/>
                <w:color w:val="000000" w:themeColor="text1"/>
              </w:rPr>
              <w:t>toeleidingstraject</w:t>
            </w:r>
            <w:proofErr w:type="spellEnd"/>
            <w:r w:rsidRPr="00D67A8A">
              <w:rPr>
                <w:rFonts w:cs="Calibri"/>
                <w:color w:val="000000" w:themeColor="text1"/>
              </w:rPr>
              <w:t xml:space="preserve">, </w:t>
            </w:r>
            <w:r w:rsidR="00227734" w:rsidRPr="00D67A8A">
              <w:rPr>
                <w:rFonts w:cs="Calibri"/>
                <w:color w:val="000000" w:themeColor="text1"/>
              </w:rPr>
              <w:t>respectievelijk</w:t>
            </w:r>
            <w:r w:rsidRPr="00D67A8A">
              <w:rPr>
                <w:rFonts w:cs="Calibri"/>
                <w:color w:val="000000" w:themeColor="text1"/>
              </w:rPr>
              <w:t xml:space="preserve"> het huidige hulpverleningstraject vastloopt, dan wel dreigt vast te lopen</w:t>
            </w:r>
            <w:r w:rsidRPr="00D67A8A" w:rsidDel="0013257A">
              <w:rPr>
                <w:rFonts w:cs="Calibri"/>
                <w:color w:val="000000" w:themeColor="text1"/>
              </w:rPr>
              <w:t>.</w:t>
            </w:r>
          </w:p>
          <w:p w14:paraId="70C954CA" w14:textId="77777777" w:rsidR="00A34FF6" w:rsidRPr="00D67A8A" w:rsidRDefault="00A34FF6" w:rsidP="008523D1">
            <w:pPr>
              <w:pStyle w:val="Lijstalinea"/>
              <w:numPr>
                <w:ilvl w:val="0"/>
                <w:numId w:val="3"/>
              </w:numPr>
              <w:spacing w:after="0" w:line="240" w:lineRule="auto"/>
              <w:rPr>
                <w:rFonts w:cs="Calibri"/>
                <w:color w:val="000000" w:themeColor="text1"/>
              </w:rPr>
            </w:pPr>
            <w:r w:rsidRPr="00D67A8A">
              <w:rPr>
                <w:rFonts w:cs="Calibri"/>
                <w:color w:val="000000" w:themeColor="text1"/>
              </w:rPr>
              <w:t>welke hulp noodzakelijk is.</w:t>
            </w:r>
          </w:p>
          <w:p w14:paraId="433610FB" w14:textId="77777777" w:rsidR="00A34FF6" w:rsidRPr="00D67A8A" w:rsidRDefault="00A34FF6" w:rsidP="00A34FF6">
            <w:pPr>
              <w:spacing w:after="0" w:line="240" w:lineRule="auto"/>
              <w:rPr>
                <w:color w:val="000000" w:themeColor="text1"/>
              </w:rPr>
            </w:pPr>
            <w:r w:rsidRPr="00D67A8A">
              <w:rPr>
                <w:color w:val="000000" w:themeColor="text1"/>
              </w:rPr>
              <w:lastRenderedPageBreak/>
              <w:t>Zonder deze informatie is het komen tot (advies met) een passende en duurzame oplossing niet mogelijk.</w:t>
            </w:r>
          </w:p>
          <w:p w14:paraId="0C364561" w14:textId="77777777" w:rsidR="00A34FF6" w:rsidRPr="00D67A8A" w:rsidRDefault="00A34FF6" w:rsidP="00A34FF6">
            <w:pPr>
              <w:spacing w:after="0" w:line="240" w:lineRule="auto"/>
              <w:rPr>
                <w:color w:val="000000" w:themeColor="text1"/>
              </w:rPr>
            </w:pPr>
          </w:p>
          <w:p w14:paraId="1A48ACAF" w14:textId="30D5016A" w:rsidR="00A34FF6" w:rsidRPr="00D67A8A" w:rsidRDefault="00A34FF6" w:rsidP="00A34FF6">
            <w:pPr>
              <w:spacing w:after="0" w:line="240" w:lineRule="auto"/>
              <w:rPr>
                <w:color w:val="000000" w:themeColor="text1"/>
              </w:rPr>
            </w:pPr>
            <w:r w:rsidRPr="00D67A8A">
              <w:rPr>
                <w:color w:val="000000" w:themeColor="text1"/>
              </w:rPr>
              <w:t xml:space="preserve">Proportionaliteit (noodzakelijk en passend) en subsidiariteit (als het met minder impact op de persoonlijke levenssfeer mogelijk is, dan gebeurt dat) zijn structureel maatgevend </w:t>
            </w:r>
            <w:r w:rsidR="0062519F" w:rsidRPr="00D67A8A">
              <w:rPr>
                <w:color w:val="000000" w:themeColor="text1"/>
              </w:rPr>
              <w:t xml:space="preserve">bij de afwegingen die worden gemaakt door de Verwerkers in het RET bij </w:t>
            </w:r>
            <w:r w:rsidRPr="00D67A8A">
              <w:rPr>
                <w:color w:val="000000" w:themeColor="text1"/>
              </w:rPr>
              <w:t>het gebruik van (deze) persoonsgegevens.</w:t>
            </w:r>
          </w:p>
          <w:p w14:paraId="614B9CC6" w14:textId="77777777" w:rsidR="0036011C" w:rsidRPr="00D67A8A" w:rsidRDefault="0036011C" w:rsidP="00A34FF6">
            <w:pPr>
              <w:spacing w:after="0" w:line="240" w:lineRule="auto"/>
              <w:rPr>
                <w:color w:val="000000" w:themeColor="text1"/>
              </w:rPr>
            </w:pPr>
          </w:p>
          <w:p w14:paraId="4B7D33FD" w14:textId="6885CE74" w:rsidR="00736F73" w:rsidRPr="00D67A8A" w:rsidRDefault="00736F73" w:rsidP="00A34FF6">
            <w:pPr>
              <w:spacing w:after="0" w:line="240" w:lineRule="auto"/>
              <w:rPr>
                <w:color w:val="000000" w:themeColor="text1"/>
              </w:rPr>
            </w:pPr>
            <w:r w:rsidRPr="00D67A8A">
              <w:rPr>
                <w:color w:val="000000" w:themeColor="text1"/>
              </w:rPr>
              <w:t xml:space="preserve">Aangezien </w:t>
            </w:r>
            <w:r w:rsidR="00776362" w:rsidRPr="00D67A8A">
              <w:rPr>
                <w:color w:val="000000" w:themeColor="text1"/>
              </w:rPr>
              <w:t xml:space="preserve">er </w:t>
            </w:r>
            <w:r w:rsidRPr="00D67A8A">
              <w:rPr>
                <w:color w:val="000000" w:themeColor="text1"/>
              </w:rPr>
              <w:t xml:space="preserve">per definitie sprake is van stagnatie in het toeleidings- of hulpverleningsproces </w:t>
            </w:r>
            <w:r w:rsidR="00553211" w:rsidRPr="00D67A8A">
              <w:rPr>
                <w:color w:val="000000" w:themeColor="text1"/>
              </w:rPr>
              <w:t xml:space="preserve">bij inzet van het RET </w:t>
            </w:r>
            <w:r w:rsidRPr="00D67A8A">
              <w:rPr>
                <w:color w:val="000000" w:themeColor="text1"/>
              </w:rPr>
              <w:t>dreigt het doel van toeleiding/hulpverlening niet bereikt te bereikt te worden. Inzet van het RET met de daarbij behorende verwerking van persoonsgegevens is bedoeld om de nadelige gevolgen van de stagnatie weg te nemen en te zorgen voor een duurzame oplossing voor de jeugdige. Het is daarmee niet meer ingrijpend dan het reeds ‘gelopen’ proces maar te beschouwen als een volgende, noodzakelijke stap in het toeleidings-/hulpverleningsproces.</w:t>
            </w:r>
          </w:p>
          <w:p w14:paraId="313B1293" w14:textId="77777777" w:rsidR="00736F73" w:rsidRPr="00D67A8A" w:rsidRDefault="00736F73" w:rsidP="00A34FF6">
            <w:pPr>
              <w:spacing w:after="0" w:line="240" w:lineRule="auto"/>
              <w:rPr>
                <w:color w:val="000000" w:themeColor="text1"/>
              </w:rPr>
            </w:pPr>
          </w:p>
          <w:p w14:paraId="49941402" w14:textId="099E0BE7" w:rsidR="0036011C" w:rsidRPr="00D67A8A" w:rsidRDefault="00237827" w:rsidP="00A34FF6">
            <w:pPr>
              <w:spacing w:after="0" w:line="240" w:lineRule="auto"/>
              <w:rPr>
                <w:color w:val="000000" w:themeColor="text1"/>
              </w:rPr>
            </w:pPr>
            <w:r w:rsidRPr="00D67A8A">
              <w:rPr>
                <w:color w:val="000000" w:themeColor="text1"/>
              </w:rPr>
              <w:t>Per casus</w:t>
            </w:r>
            <w:r w:rsidR="005165C3" w:rsidRPr="00D67A8A">
              <w:rPr>
                <w:color w:val="000000" w:themeColor="text1"/>
              </w:rPr>
              <w:t xml:space="preserve"> weegt</w:t>
            </w:r>
            <w:r w:rsidR="0062519F" w:rsidRPr="00D67A8A">
              <w:rPr>
                <w:color w:val="000000" w:themeColor="text1"/>
              </w:rPr>
              <w:t xml:space="preserve"> de professional</w:t>
            </w:r>
            <w:r w:rsidRPr="00D67A8A">
              <w:rPr>
                <w:color w:val="000000" w:themeColor="text1"/>
              </w:rPr>
              <w:t xml:space="preserve"> </w:t>
            </w:r>
            <w:r w:rsidR="0062519F" w:rsidRPr="00D67A8A">
              <w:rPr>
                <w:color w:val="000000" w:themeColor="text1"/>
              </w:rPr>
              <w:t>af</w:t>
            </w:r>
            <w:r w:rsidRPr="00D67A8A">
              <w:rPr>
                <w:color w:val="000000" w:themeColor="text1"/>
              </w:rPr>
              <w:t xml:space="preserve"> </w:t>
            </w:r>
            <w:r w:rsidR="0062519F" w:rsidRPr="00D67A8A">
              <w:rPr>
                <w:color w:val="000000" w:themeColor="text1"/>
              </w:rPr>
              <w:t xml:space="preserve">of </w:t>
            </w:r>
            <w:r w:rsidR="005165C3" w:rsidRPr="00D67A8A">
              <w:rPr>
                <w:color w:val="000000" w:themeColor="text1"/>
              </w:rPr>
              <w:t>het verwerken van</w:t>
            </w:r>
            <w:r w:rsidRPr="00D67A8A">
              <w:rPr>
                <w:color w:val="000000" w:themeColor="text1"/>
              </w:rPr>
              <w:t xml:space="preserve"> </w:t>
            </w:r>
            <w:r w:rsidR="005165C3" w:rsidRPr="00D67A8A">
              <w:rPr>
                <w:color w:val="000000" w:themeColor="text1"/>
              </w:rPr>
              <w:t>persoons</w:t>
            </w:r>
            <w:r w:rsidRPr="00D67A8A">
              <w:rPr>
                <w:color w:val="000000" w:themeColor="text1"/>
              </w:rPr>
              <w:t>gegevens noodzakelijk</w:t>
            </w:r>
            <w:r w:rsidR="00E67ADC" w:rsidRPr="00D67A8A">
              <w:rPr>
                <w:color w:val="000000" w:themeColor="text1"/>
              </w:rPr>
              <w:t xml:space="preserve"> is</w:t>
            </w:r>
            <w:r w:rsidR="005165C3" w:rsidRPr="00D67A8A">
              <w:rPr>
                <w:color w:val="000000" w:themeColor="text1"/>
              </w:rPr>
              <w:t xml:space="preserve">, en zo ja welke persoonsgegevens dan noodzakelijk </w:t>
            </w:r>
            <w:r w:rsidRPr="00D67A8A">
              <w:rPr>
                <w:color w:val="000000" w:themeColor="text1"/>
              </w:rPr>
              <w:t>zijn.</w:t>
            </w:r>
            <w:r w:rsidR="0062519F" w:rsidRPr="00D67A8A">
              <w:rPr>
                <w:color w:val="000000" w:themeColor="text1"/>
              </w:rPr>
              <w:t xml:space="preserve"> Bij twijfel over proportionaliteit is collegiaal advies gebruikelijk</w:t>
            </w:r>
            <w:r w:rsidR="00407E3D" w:rsidRPr="00D67A8A">
              <w:rPr>
                <w:color w:val="000000" w:themeColor="text1"/>
              </w:rPr>
              <w:t>, dat betekent</w:t>
            </w:r>
            <w:r w:rsidR="00407E3D" w:rsidRPr="00D67A8A">
              <w:rPr>
                <w:rFonts w:eastAsia="Arial Unicode MS"/>
                <w:color w:val="000000" w:themeColor="text1"/>
                <w14:textOutline w14:w="0" w14:cap="rnd" w14:cmpd="sng" w14:algn="ctr">
                  <w14:noFill/>
                  <w14:prstDash w14:val="solid"/>
                  <w14:bevel/>
                </w14:textOutline>
              </w:rPr>
              <w:t xml:space="preserve"> bespreken binnen het RET. Indien dan nog steeds onduidelijk, kan eventueel collegiaal advies worden gevraagd bij BEN, maar dit gebeurt dan altijd anoniem </w:t>
            </w:r>
            <w:r w:rsidR="00EF1657" w:rsidRPr="00D67A8A">
              <w:rPr>
                <w:rFonts w:eastAsia="Arial Unicode MS"/>
                <w:color w:val="000000" w:themeColor="text1"/>
                <w14:textOutline w14:w="0" w14:cap="rnd" w14:cmpd="sng" w14:algn="ctr">
                  <w14:noFill/>
                  <w14:prstDash w14:val="solid"/>
                  <w14:bevel/>
                </w14:textOutline>
              </w:rPr>
              <w:t>(</w:t>
            </w:r>
            <w:r w:rsidR="00407E3D" w:rsidRPr="00D67A8A">
              <w:rPr>
                <w:rFonts w:eastAsia="Arial Unicode MS"/>
                <w:color w:val="000000" w:themeColor="text1"/>
                <w14:textOutline w14:w="0" w14:cap="rnd" w14:cmpd="sng" w14:algn="ctr">
                  <w14:noFill/>
                  <w14:prstDash w14:val="solid"/>
                  <w14:bevel/>
                </w14:textOutline>
              </w:rPr>
              <w:t xml:space="preserve">en </w:t>
            </w:r>
            <w:r w:rsidR="00EF1657" w:rsidRPr="00D67A8A">
              <w:rPr>
                <w:rFonts w:eastAsia="Arial Unicode MS"/>
                <w:color w:val="000000" w:themeColor="text1"/>
                <w14:textOutline w14:w="0" w14:cap="rnd" w14:cmpd="sng" w14:algn="ctr">
                  <w14:noFill/>
                  <w14:prstDash w14:val="solid"/>
                  <w14:bevel/>
                </w14:textOutline>
              </w:rPr>
              <w:t xml:space="preserve">zodoende </w:t>
            </w:r>
            <w:r w:rsidR="00407E3D" w:rsidRPr="00D67A8A">
              <w:rPr>
                <w:rFonts w:eastAsia="Arial Unicode MS"/>
                <w:color w:val="000000" w:themeColor="text1"/>
                <w14:textOutline w14:w="0" w14:cap="rnd" w14:cmpd="sng" w14:algn="ctr">
                  <w14:noFill/>
                  <w14:prstDash w14:val="solid"/>
                  <w14:bevel/>
                </w14:textOutline>
              </w:rPr>
              <w:t xml:space="preserve">niet herleidbaar tot de </w:t>
            </w:r>
            <w:r w:rsidR="00EF1657" w:rsidRPr="00D67A8A">
              <w:rPr>
                <w:rFonts w:eastAsia="Arial Unicode MS"/>
                <w:color w:val="000000" w:themeColor="text1"/>
                <w14:textOutline w14:w="0" w14:cap="rnd" w14:cmpd="sng" w14:algn="ctr">
                  <w14:noFill/>
                  <w14:prstDash w14:val="solid"/>
                  <w14:bevel/>
                </w14:textOutline>
              </w:rPr>
              <w:t xml:space="preserve">betrokken </w:t>
            </w:r>
            <w:r w:rsidR="00407E3D" w:rsidRPr="00D67A8A">
              <w:rPr>
                <w:rFonts w:eastAsia="Arial Unicode MS"/>
                <w:color w:val="000000" w:themeColor="text1"/>
                <w14:textOutline w14:w="0" w14:cap="rnd" w14:cmpd="sng" w14:algn="ctr">
                  <w14:noFill/>
                  <w14:prstDash w14:val="solid"/>
                  <w14:bevel/>
                </w14:textOutline>
              </w:rPr>
              <w:t>natuurlijke persoon</w:t>
            </w:r>
            <w:r w:rsidR="00EF1657" w:rsidRPr="00D67A8A">
              <w:rPr>
                <w:rFonts w:eastAsia="Arial Unicode MS"/>
                <w:color w:val="000000" w:themeColor="text1"/>
                <w14:textOutline w14:w="0" w14:cap="rnd" w14:cmpd="sng" w14:algn="ctr">
                  <w14:noFill/>
                  <w14:prstDash w14:val="solid"/>
                  <w14:bevel/>
                </w14:textOutline>
              </w:rPr>
              <w:t>).</w:t>
            </w:r>
          </w:p>
        </w:tc>
      </w:tr>
      <w:tr w:rsidR="00C81966" w:rsidRPr="00D67A8A" w14:paraId="210C1B1F" w14:textId="77777777" w:rsidTr="00B50989">
        <w:trPr>
          <w:trHeight w:val="2149"/>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11AC3" w14:textId="5C04E430" w:rsidR="00C81966" w:rsidRPr="00D67A8A" w:rsidRDefault="00C81966" w:rsidP="00C81966">
            <w:pPr>
              <w:spacing w:after="0" w:line="240" w:lineRule="auto"/>
            </w:pPr>
            <w:r w:rsidRPr="00D67A8A">
              <w:lastRenderedPageBreak/>
              <w:t>2.5</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245A6D" w14:textId="0BB2C1A5" w:rsidR="00C81966" w:rsidRPr="00D67A8A" w:rsidRDefault="00247DBE" w:rsidP="00262317">
            <w:pPr>
              <w:pStyle w:val="Kop2"/>
              <w:rPr>
                <w:rFonts w:ascii="Calibri" w:hAnsi="Calibri" w:cs="Calibri"/>
                <w:sz w:val="22"/>
                <w:szCs w:val="22"/>
              </w:rPr>
            </w:pPr>
            <w:bookmarkStart w:id="33" w:name="_Toc178519512"/>
            <w:r>
              <w:rPr>
                <w:rFonts w:ascii="Calibri" w:hAnsi="Calibri" w:cs="Calibri"/>
                <w:sz w:val="22"/>
                <w:szCs w:val="22"/>
              </w:rPr>
              <w:t xml:space="preserve">2.5 </w:t>
            </w:r>
            <w:r w:rsidR="00C81966" w:rsidRPr="00D67A8A">
              <w:rPr>
                <w:rFonts w:ascii="Calibri" w:hAnsi="Calibri" w:cs="Calibri"/>
                <w:sz w:val="22"/>
                <w:szCs w:val="22"/>
              </w:rPr>
              <w:t>Rechten van de betrokkenen</w:t>
            </w:r>
            <w:bookmarkEnd w:id="33"/>
          </w:p>
          <w:p w14:paraId="55C60239" w14:textId="40B500ED" w:rsidR="00C81966" w:rsidRPr="00D67A8A" w:rsidRDefault="00C81966" w:rsidP="00C81966">
            <w:pPr>
              <w:spacing w:after="0" w:line="240" w:lineRule="atLeast"/>
            </w:pPr>
            <w:r w:rsidRPr="00D67A8A">
              <w:t>Beschrijf de procedure waarmee invulling wordt gegeven aan de rechten van de betrokkenen. Als de rechten van de betrokkene worden beperkt, beschrijf op grond van welke wettelijke uitzondering dat is toegestaan.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CF6CAC" w14:textId="4A9DBCEA" w:rsidR="00C81966" w:rsidRPr="00D67A8A" w:rsidRDefault="00C81966" w:rsidP="00C81966">
            <w:pPr>
              <w:spacing w:after="0" w:line="240" w:lineRule="auto"/>
            </w:pPr>
            <w:r w:rsidRPr="00D67A8A">
              <w:t xml:space="preserve">De voorzitter van het RET ziet erop toe dat de betrokkene </w:t>
            </w:r>
            <w:r w:rsidR="00024396" w:rsidRPr="00D67A8A">
              <w:t>voorafgaand aan de aanmelding</w:t>
            </w:r>
            <w:r w:rsidRPr="00D67A8A">
              <w:t xml:space="preserve"> wordt geïnformeerd</w:t>
            </w:r>
            <w:r w:rsidR="00024396" w:rsidRPr="00D67A8A">
              <w:t xml:space="preserve"> over diens rechten op grond van de Avg</w:t>
            </w:r>
            <w:r w:rsidRPr="00D67A8A">
              <w:t>. De secretaris legt in het dossier vast dat en hoe de betrokkene is geïnformeerd.</w:t>
            </w:r>
          </w:p>
          <w:p w14:paraId="41CA6B26" w14:textId="3291801E" w:rsidR="00C81966" w:rsidRPr="00D67A8A" w:rsidRDefault="00C81966" w:rsidP="00C81966">
            <w:pPr>
              <w:spacing w:after="0" w:line="240" w:lineRule="auto"/>
            </w:pPr>
            <w:r w:rsidRPr="00D67A8A">
              <w:t xml:space="preserve">Bij iedere stap in het adviesproces en de daarbij behorende verwerking van persoonsgegevens, informeert de voorzitter, of de secretaris, de betrokkene over de vorderingen en </w:t>
            </w:r>
            <w:r w:rsidRPr="00D67A8A" w:rsidDel="00D02994">
              <w:t xml:space="preserve">eventuele </w:t>
            </w:r>
            <w:r w:rsidRPr="00D67A8A">
              <w:t>daarvoor noodzakelijke verwerking van persoonsgegevens.</w:t>
            </w:r>
            <w:r w:rsidRPr="00D67A8A" w:rsidDel="00D02994">
              <w:t xml:space="preserve"> Daarbij </w:t>
            </w:r>
            <w:r w:rsidRPr="00D67A8A">
              <w:t xml:space="preserve">wordt de betrokkene </w:t>
            </w:r>
            <w:r w:rsidRPr="00D67A8A" w:rsidDel="00D02994">
              <w:t xml:space="preserve">ook </w:t>
            </w:r>
            <w:r w:rsidRPr="00D67A8A">
              <w:t>gewezen op zijn rechten, zoals bij de oorspronkelijke aanvraag voor jeugdhulp.</w:t>
            </w:r>
          </w:p>
        </w:tc>
      </w:tr>
      <w:tr w:rsidR="00C81966" w:rsidRPr="00D67A8A" w14:paraId="30C1AC82" w14:textId="77777777" w:rsidTr="001574AC">
        <w:trPr>
          <w:trHeight w:val="257"/>
        </w:trPr>
        <w:tc>
          <w:tcPr>
            <w:tcW w:w="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9636C3" w14:textId="6AD38D37" w:rsidR="00C81966" w:rsidRPr="00D67A8A" w:rsidRDefault="00C81966" w:rsidP="00C81966">
            <w:r w:rsidRPr="00D67A8A">
              <w:t>2.6</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F0264E" w14:textId="0231AC21" w:rsidR="00C81966" w:rsidRPr="00D67A8A" w:rsidRDefault="00270AD8" w:rsidP="00262317">
            <w:pPr>
              <w:pStyle w:val="Kop2"/>
              <w:rPr>
                <w:rFonts w:ascii="Calibri" w:hAnsi="Calibri" w:cs="Calibri"/>
                <w:sz w:val="22"/>
                <w:szCs w:val="22"/>
              </w:rPr>
            </w:pPr>
            <w:bookmarkStart w:id="34" w:name="_Toc178519513"/>
            <w:r>
              <w:rPr>
                <w:rFonts w:ascii="Calibri" w:hAnsi="Calibri" w:cs="Calibri"/>
                <w:sz w:val="22"/>
                <w:szCs w:val="22"/>
              </w:rPr>
              <w:t>2.6</w:t>
            </w:r>
            <w:r w:rsidR="00247DBE">
              <w:rPr>
                <w:rFonts w:ascii="Calibri" w:hAnsi="Calibri" w:cs="Calibri"/>
                <w:sz w:val="22"/>
                <w:szCs w:val="22"/>
              </w:rPr>
              <w:t xml:space="preserve"> </w:t>
            </w:r>
            <w:r w:rsidR="00262317" w:rsidRPr="00D67A8A">
              <w:rPr>
                <w:rFonts w:ascii="Calibri" w:hAnsi="Calibri" w:cs="Calibri"/>
                <w:sz w:val="22"/>
                <w:szCs w:val="22"/>
              </w:rPr>
              <w:t>O</w:t>
            </w:r>
            <w:r w:rsidR="00C81966" w:rsidRPr="00D67A8A">
              <w:rPr>
                <w:rFonts w:ascii="Calibri" w:hAnsi="Calibri" w:cs="Calibri"/>
                <w:sz w:val="22"/>
                <w:szCs w:val="22"/>
              </w:rPr>
              <w:t>mschrijving van de verwerking door onderstaande punten te benoemen:</w:t>
            </w:r>
            <w:bookmarkEnd w:id="34"/>
            <w:r w:rsidR="00C81966" w:rsidRPr="00D67A8A">
              <w:rPr>
                <w:rFonts w:ascii="Calibri" w:hAnsi="Calibri" w:cs="Calibri"/>
                <w:sz w:val="22"/>
                <w:szCs w:val="22"/>
              </w:rPr>
              <w:t xml:space="preserve"> </w:t>
            </w:r>
          </w:p>
          <w:p w14:paraId="6CFA5FE4" w14:textId="77777777" w:rsidR="00C81966" w:rsidRPr="00B50989" w:rsidRDefault="00C81966" w:rsidP="00C81966">
            <w:pPr>
              <w:pStyle w:val="paragraph"/>
              <w:numPr>
                <w:ilvl w:val="0"/>
                <w:numId w:val="4"/>
              </w:numPr>
              <w:spacing w:before="0" w:after="0"/>
              <w:rPr>
                <w:rFonts w:ascii="Calibri" w:hAnsi="Calibri" w:cs="Calibri"/>
                <w:sz w:val="22"/>
                <w:szCs w:val="22"/>
              </w:rPr>
            </w:pPr>
            <w:r w:rsidRPr="00B50989">
              <w:rPr>
                <w:rFonts w:ascii="Calibri" w:hAnsi="Calibri" w:cs="Calibri"/>
                <w:sz w:val="22"/>
                <w:szCs w:val="22"/>
              </w:rPr>
              <w:t>Alle systemen en de samenhang tussen alle systemen en processen; </w:t>
            </w:r>
          </w:p>
          <w:p w14:paraId="4D9450D2" w14:textId="77777777" w:rsidR="00B50989" w:rsidRPr="00B50989" w:rsidRDefault="00C81966" w:rsidP="00C81966">
            <w:pPr>
              <w:pStyle w:val="paragraph"/>
              <w:numPr>
                <w:ilvl w:val="0"/>
                <w:numId w:val="4"/>
              </w:numPr>
              <w:spacing w:before="0" w:after="0"/>
              <w:rPr>
                <w:rFonts w:ascii="Calibri" w:hAnsi="Calibri" w:cs="Calibri"/>
                <w:sz w:val="22"/>
                <w:szCs w:val="22"/>
              </w:rPr>
            </w:pPr>
            <w:r w:rsidRPr="00B50989">
              <w:rPr>
                <w:rFonts w:ascii="Calibri" w:hAnsi="Calibri" w:cs="Calibri"/>
                <w:sz w:val="22"/>
                <w:szCs w:val="22"/>
              </w:rPr>
              <w:t xml:space="preserve">De herkomst en bestemmingen van de persoonsgegevens; </w:t>
            </w:r>
          </w:p>
          <w:p w14:paraId="77BF9B79" w14:textId="2760F499" w:rsidR="00C81966" w:rsidRPr="00B50989" w:rsidRDefault="00C81966" w:rsidP="00C81966">
            <w:pPr>
              <w:pStyle w:val="paragraph"/>
              <w:numPr>
                <w:ilvl w:val="0"/>
                <w:numId w:val="4"/>
              </w:numPr>
              <w:spacing w:before="0" w:after="0"/>
              <w:rPr>
                <w:rFonts w:ascii="Calibri" w:hAnsi="Calibri" w:cs="Calibri"/>
                <w:sz w:val="22"/>
                <w:szCs w:val="22"/>
              </w:rPr>
            </w:pPr>
            <w:r w:rsidRPr="00B50989">
              <w:rPr>
                <w:rFonts w:ascii="Calibri" w:hAnsi="Calibri" w:cs="Calibri"/>
                <w:sz w:val="22"/>
                <w:szCs w:val="22"/>
              </w:rPr>
              <w:lastRenderedPageBreak/>
              <w:t>De opslaglocaties (tevens die bij derde partijen);</w:t>
            </w:r>
            <w:r w:rsidRPr="00B50989">
              <w:rPr>
                <w:rFonts w:ascii="Calibri" w:hAnsi="Calibri" w:cs="Calibri"/>
                <w:b/>
                <w:bCs/>
                <w:sz w:val="22"/>
                <w:szCs w:val="22"/>
              </w:rPr>
              <w:t xml:space="preserve"> </w:t>
            </w:r>
            <w:r w:rsidRPr="00B50989">
              <w:rPr>
                <w:rFonts w:ascii="Calibri" w:hAnsi="Calibri" w:cs="Calibri"/>
                <w:sz w:val="22"/>
                <w:szCs w:val="22"/>
              </w:rPr>
              <w:t>extern of intern</w:t>
            </w:r>
          </w:p>
        </w:tc>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BC597C" w14:textId="6859ADDA" w:rsidR="00C81966" w:rsidRPr="00D67A8A" w:rsidRDefault="009D00DD" w:rsidP="00C81966">
            <w:pPr>
              <w:rPr>
                <w:highlight w:val="yellow"/>
              </w:rPr>
            </w:pPr>
            <w:r>
              <w:lastRenderedPageBreak/>
              <w:t>&lt;voorbeeld KeDo, vo</w:t>
            </w:r>
            <w:r w:rsidR="00EE61A6">
              <w:t>o</w:t>
            </w:r>
            <w:r>
              <w:t xml:space="preserve">r zover van toepassing (verder) overnemen of aanpassen aan eigen leverancier/IV: </w:t>
            </w:r>
            <w:r w:rsidR="00BD2D19" w:rsidRPr="00D67A8A">
              <w:t>K</w:t>
            </w:r>
            <w:r w:rsidR="00EE61A6">
              <w:t>e</w:t>
            </w:r>
            <w:r w:rsidR="00BD2D19" w:rsidRPr="00D67A8A">
              <w:t xml:space="preserve">Do wordt voor verwerking beschikbaar gesteld door Gemeente </w:t>
            </w:r>
            <w:r w:rsidR="00F5406C">
              <w:t>&lt;gemeente&gt;</w:t>
            </w:r>
            <w:r w:rsidR="00BD2D19" w:rsidRPr="00D67A8A">
              <w:t>. Indien noodzakelijk worden gegevens via beveiligde mail verstuurd, maar dat wordt zoveel mogelijk vermeden. Verder wordt door alle deelnemers uitsluitend de eigen, reguliere werkomgeving gebruikt in de uitvoering van eigen taken, binnen hun eigen rol. Daarmee heeft deze DPIA daarop ook geen betrekking.</w:t>
            </w:r>
            <w:r>
              <w:t>&gt;</w:t>
            </w:r>
          </w:p>
        </w:tc>
      </w:tr>
    </w:tbl>
    <w:p w14:paraId="7CF0759E" w14:textId="77777777" w:rsidR="002352B1" w:rsidRPr="00D67A8A" w:rsidRDefault="002352B1">
      <w:pPr>
        <w:widowControl w:val="0"/>
        <w:spacing w:line="240" w:lineRule="auto"/>
      </w:pPr>
    </w:p>
    <w:p w14:paraId="5C03879E" w14:textId="77777777" w:rsidR="00270AD8" w:rsidRPr="009D00DD" w:rsidRDefault="00270AD8" w:rsidP="00270AD8">
      <w:pPr>
        <w:pStyle w:val="Kop1"/>
      </w:pPr>
      <w:bookmarkStart w:id="35" w:name="_Toc178519514"/>
      <w:r w:rsidRPr="009D00DD">
        <w:rPr>
          <w:u w:color="0070C0"/>
        </w:rPr>
        <w:t xml:space="preserve">3 Beschrijving en beoordeling </w:t>
      </w:r>
      <w:commentRangeStart w:id="36"/>
      <w:r w:rsidRPr="009D00DD">
        <w:rPr>
          <w:u w:color="0070C0"/>
        </w:rPr>
        <w:t>risico’s voor de betrokkenen</w:t>
      </w:r>
      <w:commentRangeEnd w:id="36"/>
      <w:r>
        <w:rPr>
          <w:rStyle w:val="Verwijzingopmerking"/>
          <w:b w:val="0"/>
          <w:color w:val="000000"/>
        </w:rPr>
        <w:commentReference w:id="36"/>
      </w:r>
      <w:bookmarkEnd w:id="35"/>
    </w:p>
    <w:p w14:paraId="51AB0EA1" w14:textId="2E615D11" w:rsidR="002352B1" w:rsidRDefault="002352B1"/>
    <w:p w14:paraId="159E918A" w14:textId="77777777" w:rsidR="00570BC7" w:rsidRDefault="00570BC7">
      <w:r>
        <w:t xml:space="preserve">In het voorgaande is de actuele situatie in voldoende detail is vastgelegd. </w:t>
      </w:r>
      <w:r>
        <w:t>De essentie van de DPIA is dat</w:t>
      </w:r>
      <w:r>
        <w:t xml:space="preserve"> hierin:</w:t>
      </w:r>
    </w:p>
    <w:p w14:paraId="6FCBA130" w14:textId="4427A587" w:rsidR="00570BC7" w:rsidRPr="00570BC7" w:rsidRDefault="00570BC7" w:rsidP="00570BC7">
      <w:pPr>
        <w:pStyle w:val="Lijstalinea"/>
        <w:numPr>
          <w:ilvl w:val="0"/>
          <w:numId w:val="18"/>
        </w:numPr>
        <w:rPr>
          <w:rFonts w:cs="Calibri"/>
        </w:rPr>
      </w:pPr>
      <w:r>
        <w:t xml:space="preserve">De </w:t>
      </w:r>
      <w:commentRangeStart w:id="37"/>
      <w:r>
        <w:t>relevante (mogelijke) risico’s van verwerking van persoonsgegevens worden opgemerkt en vastgelegd</w:t>
      </w:r>
      <w:commentRangeEnd w:id="37"/>
      <w:r w:rsidR="00B50989">
        <w:rPr>
          <w:rStyle w:val="Verwijzingopmerking"/>
          <w:rFonts w:eastAsia="Calibri" w:cs="Calibri"/>
          <w14:textOutline w14:w="0" w14:cap="flat" w14:cmpd="sng" w14:algn="ctr">
            <w14:noFill/>
            <w14:prstDash w14:val="solid"/>
            <w14:bevel/>
          </w14:textOutline>
        </w:rPr>
        <w:commentReference w:id="37"/>
      </w:r>
      <w:r w:rsidR="00B50989">
        <w:t>;</w:t>
      </w:r>
    </w:p>
    <w:p w14:paraId="6FEBB3DA" w14:textId="40060B6D" w:rsidR="00570BC7" w:rsidRPr="00570BC7" w:rsidRDefault="00570BC7" w:rsidP="00570BC7">
      <w:pPr>
        <w:pStyle w:val="Lijstalinea"/>
        <w:numPr>
          <w:ilvl w:val="0"/>
          <w:numId w:val="18"/>
        </w:numPr>
        <w:rPr>
          <w:rFonts w:cs="Calibri"/>
        </w:rPr>
      </w:pPr>
      <w:r>
        <w:t>Dat die worden beoordeeld en waar nodig worden beperkt (met mitigerende maatregelen)</w:t>
      </w:r>
      <w:r w:rsidR="00B50989">
        <w:t>;</w:t>
      </w:r>
    </w:p>
    <w:p w14:paraId="6A63CF94" w14:textId="3ADFA13B" w:rsidR="00570BC7" w:rsidRPr="00570BC7" w:rsidRDefault="00570BC7" w:rsidP="00570BC7">
      <w:pPr>
        <w:pStyle w:val="Lijstalinea"/>
        <w:numPr>
          <w:ilvl w:val="0"/>
          <w:numId w:val="18"/>
        </w:numPr>
        <w:rPr>
          <w:rFonts w:cs="Calibri"/>
        </w:rPr>
      </w:pPr>
      <w:r>
        <w:t>die worden uitgevoerd of (met planning)</w:t>
      </w:r>
      <w:r w:rsidR="00B50989">
        <w:t>;</w:t>
      </w:r>
    </w:p>
    <w:p w14:paraId="208CBDFC" w14:textId="30391805" w:rsidR="00570BC7" w:rsidRPr="00570BC7" w:rsidRDefault="00570BC7" w:rsidP="00570BC7">
      <w:pPr>
        <w:pStyle w:val="Lijstalinea"/>
        <w:numPr>
          <w:ilvl w:val="0"/>
          <w:numId w:val="18"/>
        </w:numPr>
        <w:rPr>
          <w:rFonts w:cs="Calibri"/>
        </w:rPr>
      </w:pPr>
      <w:r>
        <w:t>bij een functionaris worden belegd, waarna</w:t>
      </w:r>
      <w:r w:rsidR="00B50989">
        <w:t>;</w:t>
      </w:r>
    </w:p>
    <w:p w14:paraId="1AA9661B" w14:textId="769E3BA1" w:rsidR="00570BC7" w:rsidRPr="00570BC7" w:rsidRDefault="00570BC7" w:rsidP="00570BC7">
      <w:pPr>
        <w:pStyle w:val="Lijstalinea"/>
        <w:numPr>
          <w:ilvl w:val="0"/>
          <w:numId w:val="18"/>
        </w:numPr>
        <w:rPr>
          <w:rFonts w:cs="Calibri"/>
        </w:rPr>
      </w:pPr>
      <w:r>
        <w:t>het (eventuele) restrisico na uitvoering daarvan) wordt vastgesteld.</w:t>
      </w:r>
    </w:p>
    <w:tbl>
      <w:tblPr>
        <w:tblStyle w:val="TableNormal"/>
        <w:tblW w:w="14465"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2893"/>
        <w:gridCol w:w="4224"/>
        <w:gridCol w:w="1562"/>
        <w:gridCol w:w="2893"/>
        <w:gridCol w:w="2893"/>
      </w:tblGrid>
      <w:tr w:rsidR="002352B1" w:rsidRPr="00D67A8A" w14:paraId="7E992FBF" w14:textId="77777777" w:rsidTr="00D3345A">
        <w:trPr>
          <w:trHeight w:val="857"/>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80" w:type="dxa"/>
              <w:left w:w="80" w:type="dxa"/>
              <w:bottom w:w="80" w:type="dxa"/>
              <w:right w:w="80" w:type="dxa"/>
            </w:tcMar>
          </w:tcPr>
          <w:p w14:paraId="2A5D07DD" w14:textId="7F941137" w:rsidR="002352B1" w:rsidRPr="00D67A8A" w:rsidRDefault="00570BC7">
            <w:pPr>
              <w:jc w:val="center"/>
            </w:pPr>
            <w:r>
              <w:rPr>
                <w:b/>
                <w:bCs/>
                <w:color w:val="FFFFFF"/>
                <w:u w:color="FFFFFF"/>
              </w:rPr>
              <w:t xml:space="preserve">I </w:t>
            </w:r>
            <w:r w:rsidR="00C05582" w:rsidRPr="00D67A8A">
              <w:rPr>
                <w:b/>
                <w:bCs/>
                <w:color w:val="FFFFFF"/>
                <w:u w:color="FFFFFF"/>
              </w:rPr>
              <w:t>Risico</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80" w:type="dxa"/>
              <w:left w:w="80" w:type="dxa"/>
              <w:bottom w:w="80" w:type="dxa"/>
              <w:right w:w="80" w:type="dxa"/>
            </w:tcMar>
          </w:tcPr>
          <w:p w14:paraId="4F615EA7" w14:textId="79D208E0" w:rsidR="002352B1" w:rsidRPr="00D67A8A" w:rsidRDefault="00570BC7">
            <w:pPr>
              <w:spacing w:after="0" w:line="240" w:lineRule="auto"/>
              <w:jc w:val="center"/>
              <w:rPr>
                <w:b/>
                <w:bCs/>
                <w:color w:val="FFFFFF"/>
                <w:u w:color="FFFFFF"/>
              </w:rPr>
            </w:pPr>
            <w:r>
              <w:rPr>
                <w:b/>
                <w:bCs/>
                <w:color w:val="FFFFFF"/>
                <w:u w:color="FFFFFF"/>
              </w:rPr>
              <w:t xml:space="preserve">II </w:t>
            </w:r>
            <w:r w:rsidR="00C05582" w:rsidRPr="00D67A8A">
              <w:rPr>
                <w:b/>
                <w:bCs/>
                <w:color w:val="FFFFFF"/>
                <w:u w:color="FFFFFF"/>
              </w:rPr>
              <w:t xml:space="preserve">Geplande </w:t>
            </w:r>
          </w:p>
          <w:p w14:paraId="65791A36" w14:textId="77777777" w:rsidR="002352B1" w:rsidRPr="00D67A8A" w:rsidRDefault="00C05582">
            <w:pPr>
              <w:spacing w:after="0" w:line="240" w:lineRule="auto"/>
              <w:jc w:val="center"/>
            </w:pPr>
            <w:r w:rsidRPr="00D67A8A">
              <w:rPr>
                <w:b/>
                <w:bCs/>
                <w:color w:val="FFFFFF"/>
                <w:u w:color="FFFFFF"/>
              </w:rPr>
              <w:t>maatregel</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80" w:type="dxa"/>
              <w:left w:w="80" w:type="dxa"/>
              <w:bottom w:w="80" w:type="dxa"/>
              <w:right w:w="80" w:type="dxa"/>
            </w:tcMar>
          </w:tcPr>
          <w:p w14:paraId="71EF78E2" w14:textId="4D5E4E20" w:rsidR="002352B1" w:rsidRPr="00D67A8A" w:rsidRDefault="00570BC7">
            <w:pPr>
              <w:spacing w:after="0" w:line="240" w:lineRule="auto"/>
              <w:jc w:val="center"/>
            </w:pPr>
            <w:r>
              <w:rPr>
                <w:b/>
                <w:bCs/>
                <w:color w:val="FFFFFF"/>
                <w:u w:color="FFFFFF"/>
              </w:rPr>
              <w:t xml:space="preserve">III </w:t>
            </w:r>
            <w:r w:rsidR="00C05582" w:rsidRPr="00D67A8A">
              <w:rPr>
                <w:b/>
                <w:bCs/>
                <w:color w:val="FFFFFF"/>
                <w:u w:color="FFFFFF"/>
              </w:rPr>
              <w:t>Planning</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80" w:type="dxa"/>
              <w:left w:w="80" w:type="dxa"/>
              <w:bottom w:w="80" w:type="dxa"/>
              <w:right w:w="80" w:type="dxa"/>
            </w:tcMar>
          </w:tcPr>
          <w:p w14:paraId="0AFD6C31" w14:textId="4A4BE9B5" w:rsidR="002352B1" w:rsidRPr="00D67A8A" w:rsidRDefault="00570BC7">
            <w:pPr>
              <w:spacing w:after="0" w:line="240" w:lineRule="auto"/>
              <w:jc w:val="center"/>
            </w:pPr>
            <w:r>
              <w:rPr>
                <w:b/>
                <w:bCs/>
                <w:color w:val="FFFFFF"/>
                <w:u w:color="FFFFFF"/>
              </w:rPr>
              <w:t xml:space="preserve">IV </w:t>
            </w:r>
            <w:r w:rsidR="00C05582" w:rsidRPr="00D67A8A">
              <w:rPr>
                <w:b/>
                <w:bCs/>
                <w:color w:val="FFFFFF"/>
                <w:u w:color="FFFFFF"/>
              </w:rPr>
              <w:t>Verantwoordelijk voor de uitvoering van de maatregel</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Mar>
              <w:top w:w="80" w:type="dxa"/>
              <w:left w:w="80" w:type="dxa"/>
              <w:bottom w:w="80" w:type="dxa"/>
              <w:right w:w="80" w:type="dxa"/>
            </w:tcMar>
          </w:tcPr>
          <w:p w14:paraId="0A2686D2" w14:textId="77777777" w:rsidR="00D74585" w:rsidRDefault="00570BC7">
            <w:pPr>
              <w:spacing w:after="0" w:line="240" w:lineRule="auto"/>
              <w:jc w:val="center"/>
              <w:rPr>
                <w:b/>
                <w:bCs/>
                <w:color w:val="FFFFFF"/>
                <w:u w:color="FFFFFF"/>
              </w:rPr>
            </w:pPr>
            <w:r>
              <w:rPr>
                <w:b/>
                <w:bCs/>
                <w:color w:val="FFFFFF"/>
                <w:u w:color="FFFFFF"/>
              </w:rPr>
              <w:t xml:space="preserve">V </w:t>
            </w:r>
          </w:p>
          <w:p w14:paraId="372C5178" w14:textId="4610B618" w:rsidR="002352B1" w:rsidRPr="00D67A8A" w:rsidRDefault="00C05582">
            <w:pPr>
              <w:spacing w:after="0" w:line="240" w:lineRule="auto"/>
              <w:jc w:val="center"/>
              <w:rPr>
                <w:b/>
                <w:bCs/>
                <w:color w:val="FFFFFF"/>
                <w:u w:color="FFFFFF"/>
              </w:rPr>
            </w:pPr>
            <w:r w:rsidRPr="00D67A8A">
              <w:rPr>
                <w:b/>
                <w:bCs/>
                <w:color w:val="FFFFFF"/>
                <w:u w:color="FFFFFF"/>
              </w:rPr>
              <w:t xml:space="preserve">Eventueel </w:t>
            </w:r>
          </w:p>
          <w:p w14:paraId="3A3E2EE1" w14:textId="77777777" w:rsidR="002352B1" w:rsidRPr="00D67A8A" w:rsidRDefault="00C05582">
            <w:pPr>
              <w:spacing w:after="0" w:line="240" w:lineRule="auto"/>
              <w:jc w:val="center"/>
            </w:pPr>
            <w:r w:rsidRPr="00D67A8A">
              <w:rPr>
                <w:b/>
                <w:bCs/>
                <w:color w:val="FFFFFF"/>
                <w:u w:color="FFFFFF"/>
              </w:rPr>
              <w:t>restrisico</w:t>
            </w:r>
          </w:p>
        </w:tc>
      </w:tr>
      <w:tr w:rsidR="002352B1" w:rsidRPr="00D67A8A" w14:paraId="4F109495" w14:textId="77777777" w:rsidTr="00340D67">
        <w:trPr>
          <w:trHeight w:val="1680"/>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C9B390" w14:textId="12A2582C" w:rsidR="002352B1" w:rsidRPr="00D67A8A" w:rsidRDefault="00C05582" w:rsidP="008523D1">
            <w:pPr>
              <w:pStyle w:val="Lijstalinea"/>
              <w:numPr>
                <w:ilvl w:val="0"/>
                <w:numId w:val="12"/>
              </w:numPr>
              <w:spacing w:after="0" w:line="240" w:lineRule="auto"/>
              <w:ind w:left="232" w:hanging="284"/>
              <w:rPr>
                <w:rFonts w:cs="Calibri"/>
              </w:rPr>
            </w:pPr>
            <w:r w:rsidRPr="00D67A8A">
              <w:rPr>
                <w:rFonts w:cs="Calibri"/>
              </w:rPr>
              <w:t xml:space="preserve">Aanmeldformulier bevat te veel </w:t>
            </w:r>
            <w:r w:rsidR="00877E2D" w:rsidRPr="00D67A8A">
              <w:rPr>
                <w:rFonts w:cs="Calibri"/>
              </w:rPr>
              <w:t>persoons</w:t>
            </w:r>
            <w:r w:rsidRPr="00D67A8A">
              <w:rPr>
                <w:rFonts w:cs="Calibri"/>
              </w:rPr>
              <w:t>gegevens waarmee niet aan het beginsel van dataminimalisatie wordt voldaan</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FA7AD9" w14:textId="4ADEFDC9" w:rsidR="002352B1" w:rsidRPr="00D67A8A" w:rsidRDefault="00C05582">
            <w:pPr>
              <w:spacing w:after="0" w:line="240" w:lineRule="auto"/>
            </w:pPr>
            <w:r w:rsidRPr="00D67A8A">
              <w:t xml:space="preserve">Op het aanmeldformulier vermelden dat </w:t>
            </w:r>
            <w:r w:rsidR="00877E2D" w:rsidRPr="00D67A8A">
              <w:t xml:space="preserve">alleen </w:t>
            </w:r>
            <w:r w:rsidRPr="00D67A8A">
              <w:t>de noodzakelijke persoonsgegevens moeten worden vermeld</w:t>
            </w:r>
            <w:r w:rsidR="00877E2D" w:rsidRPr="00D67A8A">
              <w:t>.</w:t>
            </w:r>
            <w:r w:rsidR="00AF1BD2" w:rsidRPr="00D67A8A">
              <w:t xml:space="preserve"> </w:t>
            </w:r>
            <w:r w:rsidR="00BF55CA" w:rsidRPr="00D67A8A">
              <w:t>Controle door vz RET en melden wanneer dit gebeurt, zodat leerproces voortduurt.</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47A102" w14:textId="326FC59A" w:rsidR="002352B1" w:rsidRPr="00D67A8A" w:rsidRDefault="00B50989">
            <w:commentRangeStart w:id="38"/>
            <w:r>
              <w:t>&lt;mm-</w:t>
            </w:r>
            <w:proofErr w:type="spellStart"/>
            <w:r>
              <w:t>jjjj</w:t>
            </w:r>
            <w:proofErr w:type="spellEnd"/>
            <w:r>
              <w:t>&gt;</w:t>
            </w:r>
            <w:commentRangeEnd w:id="38"/>
            <w:r w:rsidR="00D3345A">
              <w:rPr>
                <w:rStyle w:val="Verwijzingopmerking"/>
              </w:rPr>
              <w:commentReference w:id="38"/>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F8C330" w14:textId="53D5F4E2" w:rsidR="002352B1" w:rsidRPr="00D67A8A" w:rsidRDefault="00BF55CA">
            <w:commentRangeStart w:id="39"/>
            <w:r w:rsidRPr="00D67A8A">
              <w:t>Vz RET</w:t>
            </w:r>
            <w:commentRangeEnd w:id="39"/>
            <w:r w:rsidR="00D3345A">
              <w:rPr>
                <w:rStyle w:val="Verwijzingopmerking"/>
              </w:rPr>
              <w:commentReference w:id="39"/>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64CCC5" w14:textId="7B6E4165" w:rsidR="002352B1" w:rsidRPr="00D67A8A" w:rsidRDefault="00BF55CA">
            <w:pPr>
              <w:spacing w:after="0" w:line="240" w:lineRule="auto"/>
            </w:pPr>
            <w:commentRangeStart w:id="40"/>
            <w:r w:rsidRPr="00D67A8A">
              <w:t>Het zal gegarandeerd met enige regelmaat voorkomen, maar de RET experts weten hoe hiermee om te gaan Derhalve acceptabel.</w:t>
            </w:r>
            <w:commentRangeEnd w:id="40"/>
            <w:r w:rsidR="00D3345A">
              <w:rPr>
                <w:rStyle w:val="Verwijzingopmerking"/>
              </w:rPr>
              <w:commentReference w:id="40"/>
            </w:r>
          </w:p>
        </w:tc>
      </w:tr>
      <w:tr w:rsidR="001B21D5" w:rsidRPr="00D67A8A" w14:paraId="24C73AD8" w14:textId="77777777" w:rsidTr="00D3345A">
        <w:trPr>
          <w:trHeight w:val="514"/>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E9940A" w14:textId="042FD54D" w:rsidR="001B21D5" w:rsidRPr="00D67A8A" w:rsidRDefault="001B21D5" w:rsidP="008523D1">
            <w:pPr>
              <w:pStyle w:val="Lijstalinea"/>
              <w:numPr>
                <w:ilvl w:val="0"/>
                <w:numId w:val="12"/>
              </w:numPr>
              <w:spacing w:after="0" w:line="240" w:lineRule="auto"/>
              <w:ind w:left="232" w:hanging="284"/>
              <w:rPr>
                <w:rFonts w:cs="Calibri"/>
              </w:rPr>
            </w:pPr>
            <w:r w:rsidRPr="00D67A8A">
              <w:rPr>
                <w:rFonts w:cs="Calibri"/>
              </w:rPr>
              <w:t xml:space="preserve">De secretaris van het RET stuurt het aanmeldformulier </w:t>
            </w:r>
            <w:r w:rsidR="00877E2D" w:rsidRPr="00D67A8A">
              <w:rPr>
                <w:rFonts w:cs="Calibri"/>
              </w:rPr>
              <w:t xml:space="preserve">indien </w:t>
            </w:r>
            <w:r w:rsidR="00E67ADC" w:rsidRPr="00D67A8A">
              <w:rPr>
                <w:rFonts w:cs="Calibri"/>
              </w:rPr>
              <w:t xml:space="preserve">de </w:t>
            </w:r>
            <w:r w:rsidR="00877E2D" w:rsidRPr="00D67A8A">
              <w:rPr>
                <w:rFonts w:cs="Calibri"/>
              </w:rPr>
              <w:t xml:space="preserve">‘casus’ niet bekend is </w:t>
            </w:r>
            <w:r w:rsidRPr="00D67A8A">
              <w:rPr>
                <w:rFonts w:cs="Calibri"/>
              </w:rPr>
              <w:t xml:space="preserve">naar de betrokken gemeente. </w:t>
            </w:r>
            <w:r w:rsidR="00877E2D" w:rsidRPr="00D67A8A">
              <w:rPr>
                <w:rFonts w:cs="Calibri"/>
              </w:rPr>
              <w:t xml:space="preserve">Hierbij bestaat de mogelijkheid dat </w:t>
            </w:r>
            <w:r w:rsidRPr="00D67A8A">
              <w:rPr>
                <w:rFonts w:cs="Calibri"/>
              </w:rPr>
              <w:t xml:space="preserve">de </w:t>
            </w:r>
            <w:r w:rsidRPr="00D67A8A">
              <w:rPr>
                <w:rFonts w:cs="Calibri"/>
              </w:rPr>
              <w:lastRenderedPageBreak/>
              <w:t>gemeente te</w:t>
            </w:r>
            <w:r w:rsidR="00BF55CA" w:rsidRPr="00D67A8A">
              <w:rPr>
                <w:rFonts w:cs="Calibri"/>
              </w:rPr>
              <w:t xml:space="preserve"> </w:t>
            </w:r>
            <w:r w:rsidRPr="00D67A8A">
              <w:rPr>
                <w:rFonts w:cs="Calibri"/>
              </w:rPr>
              <w:t>veel gegevens</w:t>
            </w:r>
            <w:r w:rsidR="00877E2D" w:rsidRPr="00D67A8A">
              <w:rPr>
                <w:rFonts w:cs="Calibri"/>
              </w:rPr>
              <w:t xml:space="preserve"> ontvangt.</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E12A23" w14:textId="66796D40" w:rsidR="001B21D5" w:rsidRPr="00D67A8A" w:rsidRDefault="00BF55CA">
            <w:r w:rsidRPr="00D67A8A">
              <w:lastRenderedPageBreak/>
              <w:t xml:space="preserve">De informatie komt (geheel rechtmatig) alleen bij de bevoegde toeleiders terecht, die ook het advies zullen ontvangen en namens wie het verzoek om advies wordt gedaan. </w:t>
            </w:r>
            <w:r w:rsidR="00877E2D" w:rsidRPr="00D67A8A">
              <w:t>Naast het sturen op dataminimalisatie (zie 1)</w:t>
            </w:r>
            <w:r w:rsidR="001B21D5" w:rsidRPr="00D67A8A">
              <w:t xml:space="preserve"> ontvangt </w:t>
            </w:r>
            <w:r w:rsidR="00877E2D" w:rsidRPr="00D67A8A">
              <w:t xml:space="preserve">de gemeente </w:t>
            </w:r>
            <w:r w:rsidR="001B21D5" w:rsidRPr="00D67A8A">
              <w:t xml:space="preserve">alleen die gegevens </w:t>
            </w:r>
            <w:r w:rsidR="001B21D5" w:rsidRPr="00D67A8A">
              <w:lastRenderedPageBreak/>
              <w:t>die noodzakelijk zijn om een besluit te kunnen maken en de betaling van de hulp te kunnen doen.</w:t>
            </w:r>
            <w:r w:rsidR="00BD75C8" w:rsidRPr="00D67A8A">
              <w:t xml:space="preserve"> Dus geen medische</w:t>
            </w:r>
            <w:r w:rsidR="00877E2D" w:rsidRPr="00D67A8A">
              <w:t xml:space="preserve"> en strafrechtelijke</w:t>
            </w:r>
            <w:r w:rsidR="00BD75C8" w:rsidRPr="00D67A8A">
              <w:t xml:space="preserve"> gegevens.</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1A46C5" w14:textId="62011AA1" w:rsidR="001B21D5" w:rsidRPr="00D67A8A" w:rsidRDefault="00B50989">
            <w:r>
              <w:lastRenderedPageBreak/>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19ED66" w14:textId="77777777" w:rsidR="001B21D5" w:rsidRPr="00D67A8A" w:rsidRDefault="001B21D5"/>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B5493B" w14:textId="6C941C88" w:rsidR="001B21D5" w:rsidRPr="00D67A8A" w:rsidRDefault="00D3345A">
            <w:r>
              <w:t>&lt;benoem restrisico&gt;</w:t>
            </w:r>
          </w:p>
        </w:tc>
      </w:tr>
      <w:tr w:rsidR="002352B1" w:rsidRPr="00D67A8A" w14:paraId="07A4761A" w14:textId="77777777" w:rsidTr="00D3345A">
        <w:trPr>
          <w:trHeight w:val="514"/>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A20EB13" w14:textId="77777777" w:rsidR="002352B1" w:rsidRPr="00D67A8A" w:rsidRDefault="00C05582" w:rsidP="008523D1">
            <w:pPr>
              <w:pStyle w:val="Lijstalinea"/>
              <w:numPr>
                <w:ilvl w:val="0"/>
                <w:numId w:val="12"/>
              </w:numPr>
              <w:spacing w:after="0" w:line="240" w:lineRule="auto"/>
              <w:ind w:left="232" w:hanging="284"/>
              <w:rPr>
                <w:rFonts w:cs="Calibri"/>
              </w:rPr>
            </w:pPr>
            <w:r w:rsidRPr="00D67A8A">
              <w:rPr>
                <w:rFonts w:cs="Calibri"/>
              </w:rPr>
              <w:t>Verlies van gegevens</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E714A9" w14:textId="33E6246B" w:rsidR="002352B1" w:rsidRPr="00D67A8A" w:rsidRDefault="00877E2D">
            <w:r w:rsidRPr="00D67A8A">
              <w:t xml:space="preserve">Indien een aanmelding tot een casus leidt binnen het RET worden het aanmeldformulier en eventuele andere noodzakelijke stukken direct opgeslagen in </w:t>
            </w:r>
            <w:r w:rsidR="00F26FFA">
              <w:t>&lt;</w:t>
            </w:r>
            <w:proofErr w:type="spellStart"/>
            <w:r w:rsidR="00F26FFA">
              <w:t>Kedo</w:t>
            </w:r>
            <w:proofErr w:type="spellEnd"/>
            <w:r w:rsidR="00F26FFA">
              <w:t xml:space="preserve"> of ander systeem voor dossierverwerking&gt;</w:t>
            </w:r>
            <w:r w:rsidRPr="00D67A8A">
              <w:t xml:space="preserve">.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1092A7" w14:textId="5DFA06C4" w:rsidR="002352B1" w:rsidRPr="00D67A8A" w:rsidRDefault="00B50989">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D6E2DD" w14:textId="77777777" w:rsidR="002352B1" w:rsidRPr="00D67A8A" w:rsidRDefault="002352B1"/>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CA1C16" w14:textId="45524E52" w:rsidR="002352B1" w:rsidRPr="00D67A8A" w:rsidRDefault="000D59D0">
            <w:r w:rsidRPr="00D67A8A">
              <w:t>Enig risico blijft structureel bestaan, maar expertise, afspraken en ‘gouden regels’ zijn helder en beperken dit tot een acceptabel restrisico.</w:t>
            </w:r>
          </w:p>
        </w:tc>
      </w:tr>
      <w:tr w:rsidR="002352B1" w:rsidRPr="00D67A8A" w14:paraId="28A6A3B6" w14:textId="77777777" w:rsidTr="00D3345A">
        <w:trPr>
          <w:trHeight w:val="1457"/>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536B88" w14:textId="42811567" w:rsidR="002352B1" w:rsidRPr="00D67A8A" w:rsidRDefault="00C05582" w:rsidP="008523D1">
            <w:pPr>
              <w:pStyle w:val="Lijstalinea"/>
              <w:numPr>
                <w:ilvl w:val="0"/>
                <w:numId w:val="12"/>
              </w:numPr>
              <w:spacing w:after="0" w:line="240" w:lineRule="auto"/>
              <w:ind w:left="232" w:hanging="284"/>
              <w:rPr>
                <w:rFonts w:cs="Calibri"/>
              </w:rPr>
            </w:pPr>
            <w:r w:rsidRPr="00D67A8A">
              <w:rPr>
                <w:rFonts w:cs="Calibri"/>
              </w:rPr>
              <w:t xml:space="preserve">Ongeoorloofde toegang tot </w:t>
            </w:r>
            <w:r w:rsidR="00F26FFA">
              <w:rPr>
                <w:rFonts w:cs="Calibri"/>
              </w:rPr>
              <w:t>&lt;</w:t>
            </w:r>
            <w:proofErr w:type="spellStart"/>
            <w:r w:rsidR="00F26FFA">
              <w:rPr>
                <w:rFonts w:cs="Calibri"/>
              </w:rPr>
              <w:t>Kedo</w:t>
            </w:r>
            <w:proofErr w:type="spellEnd"/>
            <w:r w:rsidR="00F26FFA">
              <w:rPr>
                <w:rFonts w:cs="Calibri"/>
              </w:rPr>
              <w:t xml:space="preserve"> of ander systeem voor dossierverwerking&gt;</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A512110" w14:textId="173AAC17" w:rsidR="002352B1" w:rsidRPr="00D67A8A" w:rsidRDefault="00C05582">
            <w:pPr>
              <w:spacing w:after="0" w:line="240" w:lineRule="auto"/>
            </w:pPr>
            <w:r w:rsidRPr="00D67A8A">
              <w:t xml:space="preserve">Autorisaties in </w:t>
            </w:r>
            <w:r w:rsidR="00F26FFA">
              <w:t>&lt;</w:t>
            </w:r>
            <w:proofErr w:type="spellStart"/>
            <w:r w:rsidR="00F26FFA">
              <w:t>Kedo</w:t>
            </w:r>
            <w:proofErr w:type="spellEnd"/>
            <w:r w:rsidR="00F26FFA">
              <w:t xml:space="preserve"> of ander systeem voor dossierverwerking&gt;</w:t>
            </w:r>
            <w:r w:rsidRPr="00D67A8A">
              <w:t xml:space="preserve"> worden </w:t>
            </w:r>
            <w:r w:rsidR="00877E2D" w:rsidRPr="00D67A8A">
              <w:t xml:space="preserve">voor elke casus </w:t>
            </w:r>
            <w:r w:rsidR="00144333" w:rsidRPr="00D67A8A">
              <w:t xml:space="preserve">op verzoek van de Secretaris </w:t>
            </w:r>
            <w:r w:rsidRPr="00D67A8A">
              <w:t>op maat ingericht</w:t>
            </w:r>
            <w:r w:rsidR="00144333" w:rsidRPr="00D67A8A">
              <w:t xml:space="preserve"> door de functioneel beheerder van </w:t>
            </w:r>
            <w:r w:rsidR="00F26FFA">
              <w:t>&lt;</w:t>
            </w:r>
            <w:proofErr w:type="spellStart"/>
            <w:r w:rsidR="00F26FFA">
              <w:t>Kedo</w:t>
            </w:r>
            <w:proofErr w:type="spellEnd"/>
            <w:r w:rsidR="00F26FFA">
              <w:t xml:space="preserve"> of ander systeem voor dossierverwerking&gt;</w:t>
            </w:r>
            <w:r w:rsidRPr="00D67A8A">
              <w:t>. Alleen die personen krijgen toegang tot het dossier die betrokken zijn bij de casus.</w:t>
            </w:r>
            <w:r w:rsidR="00877E2D" w:rsidRPr="00D67A8A">
              <w:t xml:space="preserve"> Indien de betrokkenheid bij de casus wegvalt worden </w:t>
            </w:r>
            <w:r w:rsidR="00144333" w:rsidRPr="00D67A8A">
              <w:t xml:space="preserve">op verzoek van de Secretaris </w:t>
            </w:r>
            <w:r w:rsidR="00877E2D" w:rsidRPr="00D67A8A">
              <w:t>direct de autorisaties verwijderd.</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6E48C9" w14:textId="19C2A9B6" w:rsidR="002352B1" w:rsidRPr="00D67A8A" w:rsidRDefault="00B50989">
            <w:pPr>
              <w:spacing w:after="0" w:line="240" w:lineRule="auto"/>
            </w:pPr>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EB4F64" w14:textId="77777777" w:rsidR="002352B1" w:rsidRPr="00D67A8A" w:rsidRDefault="002352B1"/>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517948" w14:textId="5C3E9AC2" w:rsidR="002352B1" w:rsidRPr="00D67A8A" w:rsidRDefault="00B6765A">
            <w:r>
              <w:t xml:space="preserve">&lt;voorbeeld: </w:t>
            </w:r>
            <w:r w:rsidR="000D59D0" w:rsidRPr="00D67A8A">
              <w:t xml:space="preserve">Acceptabel restrisico na toetsing door functioneel beheerder bij </w:t>
            </w:r>
            <w:r w:rsidR="00F26FFA">
              <w:t>&lt;</w:t>
            </w:r>
            <w:proofErr w:type="spellStart"/>
            <w:r w:rsidR="00F26FFA">
              <w:t>Kedo</w:t>
            </w:r>
            <w:proofErr w:type="spellEnd"/>
            <w:r w:rsidR="00F26FFA">
              <w:t xml:space="preserve"> of ander systeem voor dossierverwerking&gt;</w:t>
            </w:r>
            <w:r>
              <w:t>&gt;</w:t>
            </w:r>
          </w:p>
        </w:tc>
      </w:tr>
      <w:tr w:rsidR="002352B1" w:rsidRPr="00D67A8A" w14:paraId="5FBFE920" w14:textId="77777777" w:rsidTr="00D3345A">
        <w:trPr>
          <w:trHeight w:val="557"/>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E34DD1" w14:textId="4409F514" w:rsidR="002352B1" w:rsidRPr="00D67A8A" w:rsidRDefault="00FD026A" w:rsidP="008523D1">
            <w:pPr>
              <w:pStyle w:val="Lijstalinea"/>
              <w:numPr>
                <w:ilvl w:val="0"/>
                <w:numId w:val="12"/>
              </w:numPr>
              <w:spacing w:after="0" w:line="240" w:lineRule="auto"/>
              <w:ind w:left="232" w:hanging="284"/>
              <w:rPr>
                <w:rFonts w:cs="Calibri"/>
              </w:rPr>
            </w:pPr>
            <w:r w:rsidRPr="00D67A8A">
              <w:rPr>
                <w:rFonts w:cs="Calibri"/>
              </w:rPr>
              <w:t>Persoonsg</w:t>
            </w:r>
            <w:r w:rsidR="00C05582" w:rsidRPr="00D67A8A">
              <w:rPr>
                <w:rFonts w:cs="Calibri"/>
              </w:rPr>
              <w:t xml:space="preserve">egevens </w:t>
            </w:r>
            <w:r w:rsidRPr="00D67A8A">
              <w:rPr>
                <w:rFonts w:cs="Calibri"/>
              </w:rPr>
              <w:t xml:space="preserve">worden </w:t>
            </w:r>
            <w:r w:rsidR="00C05582" w:rsidRPr="00D67A8A">
              <w:rPr>
                <w:rFonts w:cs="Calibri"/>
              </w:rPr>
              <w:t>te snel vernietigd</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EF3A5E" w14:textId="77777777" w:rsidR="002352B1" w:rsidRPr="00D67A8A" w:rsidRDefault="00AF1BD2">
            <w:pPr>
              <w:rPr>
                <w:color w:val="000000" w:themeColor="text1"/>
              </w:rPr>
            </w:pPr>
            <w:r w:rsidRPr="00D67A8A">
              <w:rPr>
                <w:color w:val="000000" w:themeColor="text1"/>
              </w:rPr>
              <w:t xml:space="preserve">Vastgelegd in </w:t>
            </w:r>
            <w:r w:rsidR="00CA51DE" w:rsidRPr="00D67A8A">
              <w:rPr>
                <w:color w:val="000000" w:themeColor="text1"/>
              </w:rPr>
              <w:t>werk</w:t>
            </w:r>
            <w:r w:rsidRPr="00D67A8A">
              <w:rPr>
                <w:color w:val="000000" w:themeColor="text1"/>
              </w:rPr>
              <w:t>proces</w:t>
            </w:r>
            <w:r w:rsidR="00407E3D" w:rsidRPr="00D67A8A">
              <w:rPr>
                <w:color w:val="000000" w:themeColor="text1"/>
              </w:rPr>
              <w:t xml:space="preserve">: </w:t>
            </w:r>
          </w:p>
          <w:p w14:paraId="0D9F20DC" w14:textId="77777777" w:rsidR="000D59D0" w:rsidRPr="00D67A8A" w:rsidRDefault="000D59D0" w:rsidP="000D59D0">
            <w:pPr>
              <w:pStyle w:val="Tekstopmerking"/>
              <w:rPr>
                <w:color w:val="000000" w:themeColor="text1"/>
                <w:sz w:val="22"/>
                <w:szCs w:val="22"/>
              </w:rPr>
            </w:pPr>
            <w:r w:rsidRPr="00D67A8A">
              <w:rPr>
                <w:color w:val="000000" w:themeColor="text1"/>
                <w:sz w:val="22"/>
                <w:szCs w:val="22"/>
              </w:rPr>
              <w:t xml:space="preserve">In het advies wordt vastgelegd wanneer de contactmomenten zijn (na 6 weken en 6 maanden). Als na 6 maanden blijkt dat het advies volstaat en/of juiste hulp is ingezet/ toeleiding is geslaagd, wordt de casus definitief afgesloten. Zo niet dan wordt overlegd of het RET de zaak opnieuw in behandeling neemt. </w:t>
            </w:r>
          </w:p>
          <w:p w14:paraId="7A2D1673" w14:textId="523D3057" w:rsidR="000D59D0" w:rsidRPr="00D67A8A" w:rsidRDefault="000D59D0" w:rsidP="000D59D0">
            <w:pPr>
              <w:pStyle w:val="Tekstopmerking"/>
              <w:rPr>
                <w:color w:val="000000" w:themeColor="text1"/>
                <w:sz w:val="22"/>
                <w:szCs w:val="22"/>
              </w:rPr>
            </w:pPr>
            <w:r w:rsidRPr="00D67A8A">
              <w:rPr>
                <w:rFonts w:eastAsia="Arial Unicode MS"/>
                <w:color w:val="000000" w:themeColor="text1"/>
                <w:sz w:val="22"/>
                <w:szCs w:val="22"/>
                <w14:textOutline w14:w="0" w14:cap="rnd" w14:cmpd="sng" w14:algn="ctr">
                  <w14:noFill/>
                  <w14:prstDash w14:val="solid"/>
                  <w14:bevel/>
                </w14:textOutline>
              </w:rPr>
              <w:lastRenderedPageBreak/>
              <w:t xml:space="preserve">Na afsluiten van de casus wordt na 12 maanden gecontroleerd door de Voorzitter of de gegevens vernietigd kunnen worden. Wanneer dit het geval is dan vindt automatisch definitieve vernietiging plaats. </w:t>
            </w:r>
            <w:r w:rsidRPr="00D67A8A">
              <w:rPr>
                <w:color w:val="000000" w:themeColor="text1"/>
                <w:sz w:val="22"/>
                <w:szCs w:val="22"/>
              </w:rPr>
              <w:t xml:space="preserve">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CFFF82" w14:textId="0EE01ADE" w:rsidR="002352B1" w:rsidRPr="00D67A8A" w:rsidRDefault="00407E3D">
            <w:pPr>
              <w:rPr>
                <w:color w:val="000000" w:themeColor="text1"/>
              </w:rPr>
            </w:pPr>
            <w:r w:rsidRPr="00D67A8A">
              <w:rPr>
                <w:color w:val="000000" w:themeColor="text1"/>
              </w:rPr>
              <w:lastRenderedPageBreak/>
              <w:t xml:space="preserve">Is uitgevoerd, wel toetsen daadwerkelijke afsluiting en vernietiging bij de toetsing van de DPIA </w:t>
            </w:r>
            <w:r w:rsidR="00B50989">
              <w:rPr>
                <w:color w:val="000000" w:themeColor="text1"/>
              </w:rPr>
              <w:t>d.d. &lt;datum periodiciteit&gt;</w:t>
            </w:r>
          </w:p>
          <w:p w14:paraId="2EC33D94" w14:textId="5EED1770" w:rsidR="000D59D0" w:rsidRPr="00D67A8A" w:rsidRDefault="000D59D0" w:rsidP="000D59D0">
            <w:pPr>
              <w:pStyle w:val="Tekstopmerking"/>
              <w:rPr>
                <w:color w:val="000000" w:themeColor="text1"/>
                <w:sz w:val="22"/>
                <w:szCs w:val="22"/>
              </w:rPr>
            </w:pP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1E1DBA" w14:textId="698838C2" w:rsidR="002352B1" w:rsidRPr="00D67A8A" w:rsidRDefault="000D59D0">
            <w:r w:rsidRPr="00D67A8A">
              <w:lastRenderedPageBreak/>
              <w:t>vz RET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671C93" w14:textId="44C0A5DF" w:rsidR="002352B1" w:rsidRPr="00D67A8A" w:rsidRDefault="000D59D0">
            <w:r w:rsidRPr="00D67A8A">
              <w:t>Acceptabel restrisico</w:t>
            </w:r>
          </w:p>
        </w:tc>
      </w:tr>
      <w:tr w:rsidR="00FD026A" w:rsidRPr="00D67A8A" w14:paraId="1F5AEBF8" w14:textId="77777777" w:rsidTr="00D3345A">
        <w:trPr>
          <w:trHeight w:val="1108"/>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B646ED" w14:textId="70778FFF" w:rsidR="00FD026A" w:rsidRPr="00D67A8A" w:rsidRDefault="00FD026A" w:rsidP="008523D1">
            <w:pPr>
              <w:pStyle w:val="Lijstalinea"/>
              <w:numPr>
                <w:ilvl w:val="0"/>
                <w:numId w:val="12"/>
              </w:numPr>
              <w:spacing w:after="0" w:line="240" w:lineRule="auto"/>
              <w:ind w:left="232" w:hanging="284"/>
              <w:rPr>
                <w:rFonts w:cs="Calibri"/>
              </w:rPr>
            </w:pPr>
            <w:r w:rsidRPr="00D67A8A">
              <w:rPr>
                <w:rFonts w:cs="Calibri"/>
              </w:rPr>
              <w:t>Persoonsgegevens worden te lang bewaard</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ACBCE0A" w14:textId="674B4DA6" w:rsidR="00FD026A" w:rsidRPr="00D67A8A" w:rsidRDefault="00FD026A">
            <w:pPr>
              <w:spacing w:after="0" w:line="240" w:lineRule="auto"/>
            </w:pPr>
            <w:r w:rsidRPr="00D67A8A">
              <w:t xml:space="preserve">Vastgelegd in </w:t>
            </w:r>
            <w:r w:rsidR="00CA51DE" w:rsidRPr="00D67A8A">
              <w:t>werk</w:t>
            </w:r>
            <w:r w:rsidRPr="00D67A8A">
              <w:t xml:space="preserve">proces: Voordat een adviesvraag door het RET in behandeling wordt genomen vindt screening plaats. Is de uitkomst ‘ongeschikt voor het RET’ dan worden überhaupt geen persoonsgegevens verwerkt. Wordt de adviesvraag wel in behandeling genomen door het RET dan geldt de vernietigingstermijn zoals benoemd onder punt 5 of het opgebouwde dossier wordt op verzoek van de Secretaris eerder vernietigd na een verzoek van de </w:t>
            </w:r>
            <w:r w:rsidR="00E67ADC" w:rsidRPr="00D67A8A">
              <w:t>ouders</w:t>
            </w:r>
            <w:r w:rsidRPr="00D67A8A">
              <w:t>.</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AC043D" w14:textId="467521E2" w:rsidR="00FD026A" w:rsidRPr="00D67A8A" w:rsidRDefault="00D3345A">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2B7140" w14:textId="01F9817C" w:rsidR="00FD026A" w:rsidRPr="00D67A8A" w:rsidRDefault="000D59D0">
            <w:r w:rsidRPr="00D67A8A">
              <w:t>Vz RET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A47CF6" w14:textId="4FBAF343" w:rsidR="00FD026A" w:rsidRPr="00D67A8A" w:rsidRDefault="000D59D0">
            <w:r w:rsidRPr="00D67A8A">
              <w:t>Acceptabel restrisico</w:t>
            </w:r>
          </w:p>
        </w:tc>
      </w:tr>
      <w:tr w:rsidR="002352B1" w:rsidRPr="00D67A8A" w14:paraId="78A0A85C" w14:textId="77777777" w:rsidTr="00D3345A">
        <w:trPr>
          <w:trHeight w:val="703"/>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A79DBB" w14:textId="35E04993" w:rsidR="002352B1" w:rsidRPr="00D67A8A" w:rsidRDefault="00476F74" w:rsidP="008523D1">
            <w:pPr>
              <w:pStyle w:val="Lijstalinea"/>
              <w:numPr>
                <w:ilvl w:val="0"/>
                <w:numId w:val="12"/>
              </w:numPr>
              <w:spacing w:after="0" w:line="240" w:lineRule="auto"/>
              <w:ind w:left="232" w:hanging="284"/>
              <w:rPr>
                <w:rFonts w:cs="Calibri"/>
              </w:rPr>
            </w:pPr>
            <w:r w:rsidRPr="00D67A8A">
              <w:rPr>
                <w:rFonts w:cs="Calibri"/>
              </w:rPr>
              <w:t>Informatieplicht:</w:t>
            </w:r>
          </w:p>
          <w:p w14:paraId="2F5B08B2" w14:textId="7442C534" w:rsidR="002352B1" w:rsidRPr="00D67A8A" w:rsidRDefault="0050494F" w:rsidP="00476F74">
            <w:pPr>
              <w:pStyle w:val="Lijstalinea"/>
              <w:spacing w:after="0" w:line="240" w:lineRule="auto"/>
              <w:ind w:left="232"/>
              <w:rPr>
                <w:rFonts w:cs="Calibri"/>
              </w:rPr>
            </w:pPr>
            <w:r w:rsidRPr="00D67A8A">
              <w:rPr>
                <w:rFonts w:cs="Calibri"/>
              </w:rPr>
              <w:t>De betrokkenen worden niet/onvoldoende geïnformeerd over de verwerkingen van hun persoonsgegevens en hun rechten die ze ten aanzien van deze verwerkingen kunnen uitoefenen.</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694E95" w14:textId="67E6F963" w:rsidR="002352B1" w:rsidRPr="00D67A8A" w:rsidRDefault="00C05582">
            <w:pPr>
              <w:spacing w:after="0" w:line="240" w:lineRule="auto"/>
            </w:pPr>
            <w:r w:rsidRPr="00D67A8A">
              <w:t xml:space="preserve">Betrokkenen </w:t>
            </w:r>
            <w:r w:rsidR="0050494F" w:rsidRPr="00D67A8A">
              <w:t xml:space="preserve">worden </w:t>
            </w:r>
            <w:r w:rsidRPr="00D67A8A">
              <w:t xml:space="preserve">voorafgaand aan de melding bij het RET geïnformeerd </w:t>
            </w:r>
            <w:r w:rsidR="0050494F" w:rsidRPr="00D67A8A">
              <w:t xml:space="preserve">door de Aanmelder </w:t>
            </w:r>
            <w:r w:rsidRPr="00D67A8A">
              <w:t>over de</w:t>
            </w:r>
            <w:r w:rsidR="0050494F" w:rsidRPr="00D67A8A">
              <w:t xml:space="preserve"> verwerkingen van persoonsgegevens door het RET en hun rechten als betrokkenen.</w:t>
            </w:r>
          </w:p>
          <w:p w14:paraId="2CF893A1" w14:textId="2FB183E1" w:rsidR="002352B1" w:rsidRPr="00D67A8A" w:rsidRDefault="0050494F">
            <w:pPr>
              <w:spacing w:after="0" w:line="240" w:lineRule="auto"/>
            </w:pPr>
            <w:r w:rsidRPr="00D67A8A">
              <w:t>Daarnaast worden de betrokkenen o</w:t>
            </w:r>
            <w:r w:rsidR="00C05582" w:rsidRPr="00D67A8A">
              <w:t xml:space="preserve">p het aanmeldformulier geïnformeerd </w:t>
            </w:r>
            <w:r w:rsidRPr="00D67A8A">
              <w:t xml:space="preserve">over </w:t>
            </w:r>
            <w:r w:rsidR="00C05582" w:rsidRPr="00D67A8A">
              <w:t>wat er met hun persoonsgegevens gebeurt en wat hun rechten zijn.</w:t>
            </w:r>
            <w:r w:rsidR="00476F74" w:rsidRPr="00D67A8A">
              <w:t xml:space="preserve"> </w:t>
            </w:r>
            <w:commentRangeStart w:id="41"/>
            <w:r w:rsidRPr="00D67A8A">
              <w:t>Aanvullend kan gebruik gemaakt worden van een handout in de vorm van een flyer</w:t>
            </w:r>
            <w:commentRangeEnd w:id="41"/>
            <w:r w:rsidR="00721324">
              <w:rPr>
                <w:rStyle w:val="Verwijzingopmerking"/>
              </w:rPr>
              <w:commentReference w:id="41"/>
            </w:r>
            <w:r w:rsidRPr="00D67A8A">
              <w:t xml:space="preserve">. </w:t>
            </w:r>
            <w:r w:rsidR="00E67ADC" w:rsidRPr="00D67A8A">
              <w:t xml:space="preserve">De voorzitter ziet erop toe dat betrokkenen worden geïnformeerd over hun rechten, de wijze waarop wordt vastgelegd door de Secretaris in het dossier in </w:t>
            </w:r>
            <w:r w:rsidR="00F26FFA">
              <w:t>&lt;</w:t>
            </w:r>
            <w:proofErr w:type="spellStart"/>
            <w:r w:rsidR="00F26FFA">
              <w:t>Kedo</w:t>
            </w:r>
            <w:proofErr w:type="spellEnd"/>
            <w:r w:rsidR="00F26FFA">
              <w:t xml:space="preserve"> of ander systeem voor dossierverwerking&gt;</w:t>
            </w:r>
            <w:r w:rsidR="00E67ADC" w:rsidRPr="00D67A8A">
              <w:t>.</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4457BC" w14:textId="55A727B6" w:rsidR="002352B1" w:rsidRPr="00D67A8A" w:rsidRDefault="00D3345A">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E6B5BD" w14:textId="5596A5D0" w:rsidR="002352B1" w:rsidRPr="00D67A8A" w:rsidRDefault="000D59D0">
            <w:r w:rsidRPr="00D67A8A">
              <w:t>Vz RET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D709D2" w14:textId="6DD59CC4" w:rsidR="002352B1" w:rsidRPr="00D67A8A" w:rsidRDefault="00D3345A">
            <w:r>
              <w:t xml:space="preserve">&lt;voorbeeld: </w:t>
            </w:r>
            <w:r w:rsidR="000D59D0" w:rsidRPr="00D67A8A">
              <w:t xml:space="preserve">Acceptabel restrisico na doelgerichte aanpassing aanmeldformulier en </w:t>
            </w:r>
            <w:r>
              <w:t xml:space="preserve">in gebruik nemen van de </w:t>
            </w:r>
            <w:proofErr w:type="spellStart"/>
            <w:r w:rsidR="000D59D0" w:rsidRPr="00D67A8A">
              <w:t>de</w:t>
            </w:r>
            <w:proofErr w:type="spellEnd"/>
            <w:r w:rsidR="000D59D0" w:rsidRPr="00D67A8A">
              <w:t xml:space="preserve"> flyer</w:t>
            </w:r>
            <w:r>
              <w:t>&gt;</w:t>
            </w:r>
          </w:p>
        </w:tc>
      </w:tr>
      <w:tr w:rsidR="002352B1" w:rsidRPr="00D67A8A" w14:paraId="221D5845" w14:textId="77777777" w:rsidTr="00D3345A">
        <w:trPr>
          <w:trHeight w:val="2057"/>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667C0FD" w14:textId="04CCAE98" w:rsidR="002352B1" w:rsidRPr="00D67A8A" w:rsidRDefault="00CA51DE" w:rsidP="008523D1">
            <w:pPr>
              <w:pStyle w:val="Lijstalinea"/>
              <w:numPr>
                <w:ilvl w:val="0"/>
                <w:numId w:val="12"/>
              </w:numPr>
              <w:spacing w:after="0" w:line="240" w:lineRule="auto"/>
              <w:ind w:left="232" w:hanging="284"/>
              <w:rPr>
                <w:rFonts w:cs="Calibri"/>
              </w:rPr>
            </w:pPr>
            <w:r w:rsidRPr="00D67A8A">
              <w:rPr>
                <w:rFonts w:cs="Calibri"/>
              </w:rPr>
              <w:lastRenderedPageBreak/>
              <w:t>Door een onduidelijke taakomschrijving van de deelnemers aan het RET worden mogelijk te</w:t>
            </w:r>
            <w:r w:rsidR="00721324">
              <w:rPr>
                <w:rFonts w:cs="Calibri"/>
              </w:rPr>
              <w:t xml:space="preserve"> </w:t>
            </w:r>
            <w:r w:rsidRPr="00D67A8A">
              <w:rPr>
                <w:rFonts w:cs="Calibri"/>
              </w:rPr>
              <w:t>veel persoonsgegevens of onbevoegd persoonsgegevens verwerkt.</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ACA1C76" w14:textId="2367A781" w:rsidR="00570AF5" w:rsidRPr="00D67A8A" w:rsidRDefault="00570AF5">
            <w:pPr>
              <w:spacing w:after="0" w:line="240" w:lineRule="auto"/>
            </w:pPr>
            <w:r w:rsidRPr="00D67A8A">
              <w:t xml:space="preserve">Het werkproces en convenant zijn privacy </w:t>
            </w:r>
            <w:proofErr w:type="spellStart"/>
            <w:r w:rsidRPr="00D67A8A">
              <w:t>by</w:t>
            </w:r>
            <w:proofErr w:type="spellEnd"/>
            <w:r w:rsidRPr="00D67A8A">
              <w:t xml:space="preserve"> design tot stand gekomen</w:t>
            </w:r>
            <w:r w:rsidR="00CA51DE" w:rsidRPr="00D67A8A">
              <w:t>:</w:t>
            </w:r>
            <w:r w:rsidR="00C05582" w:rsidRPr="00D67A8A">
              <w:t xml:space="preserve"> </w:t>
            </w:r>
            <w:r w:rsidR="00CA51DE" w:rsidRPr="00D67A8A">
              <w:t xml:space="preserve">hieruit volgt </w:t>
            </w:r>
            <w:r w:rsidR="00C05582" w:rsidRPr="00D67A8A">
              <w:t>wat de taak van iedere deelnemer aan het RET is.</w:t>
            </w:r>
            <w:r w:rsidR="00476F74" w:rsidRPr="00D67A8A">
              <w:t xml:space="preserve"> </w:t>
            </w:r>
          </w:p>
          <w:p w14:paraId="15639596" w14:textId="62DC8A7A" w:rsidR="002352B1" w:rsidRPr="00D67A8A" w:rsidRDefault="00570AF5">
            <w:pPr>
              <w:spacing w:after="0" w:line="240" w:lineRule="auto"/>
            </w:pPr>
            <w:r w:rsidRPr="00D67A8A">
              <w:t>D</w:t>
            </w:r>
            <w:r w:rsidR="00476F74" w:rsidRPr="00D67A8A">
              <w:t xml:space="preserve">e </w:t>
            </w:r>
            <w:r w:rsidR="00CA51DE" w:rsidRPr="00D67A8A">
              <w:t xml:space="preserve">deelnemende </w:t>
            </w:r>
            <w:r w:rsidR="00476F74" w:rsidRPr="00D67A8A">
              <w:t xml:space="preserve">professionals </w:t>
            </w:r>
            <w:r w:rsidRPr="00D67A8A">
              <w:t xml:space="preserve">zijn </w:t>
            </w:r>
            <w:r w:rsidR="00CA51DE" w:rsidRPr="00D67A8A">
              <w:t xml:space="preserve">zich </w:t>
            </w:r>
            <w:r w:rsidR="00476F74" w:rsidRPr="00D67A8A">
              <w:t xml:space="preserve">bewust </w:t>
            </w:r>
            <w:r w:rsidR="00CA51DE" w:rsidRPr="00D67A8A">
              <w:t xml:space="preserve">van hun rol </w:t>
            </w:r>
            <w:r w:rsidR="00476F74" w:rsidRPr="00D67A8A">
              <w:t xml:space="preserve">en </w:t>
            </w:r>
            <w:r w:rsidR="009176CC" w:rsidRPr="00D67A8A">
              <w:t xml:space="preserve">mandaat, </w:t>
            </w:r>
            <w:r w:rsidRPr="00D67A8A">
              <w:t xml:space="preserve">hebben </w:t>
            </w:r>
            <w:r w:rsidR="00476F74" w:rsidRPr="00D67A8A">
              <w:t xml:space="preserve">kennis </w:t>
            </w:r>
            <w:r w:rsidR="00CA51DE" w:rsidRPr="00D67A8A">
              <w:t xml:space="preserve">en </w:t>
            </w:r>
            <w:r w:rsidR="009176CC" w:rsidRPr="00D67A8A">
              <w:t>expertise</w:t>
            </w:r>
            <w:r w:rsidR="00CA51DE" w:rsidRPr="00D67A8A">
              <w:t xml:space="preserve"> </w:t>
            </w:r>
            <w:r w:rsidR="00476F74" w:rsidRPr="00D67A8A">
              <w:t>om afwegingen te maken, advies te vragen</w:t>
            </w:r>
            <w:r w:rsidR="00CA51DE" w:rsidRPr="00D67A8A">
              <w:t xml:space="preserve"> en advies te geven</w:t>
            </w:r>
            <w:r w:rsidR="00476F74" w:rsidRPr="00D67A8A">
              <w:t xml:space="preserve">.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6E4FA5" w14:textId="0666604C" w:rsidR="002352B1" w:rsidRPr="00D67A8A" w:rsidRDefault="000D59D0">
            <w:r w:rsidRPr="00D67A8A">
              <w:t>Structureel aandachtspunt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F2309A" w14:textId="4AE0FEFA" w:rsidR="002352B1" w:rsidRPr="00D67A8A" w:rsidRDefault="000D59D0">
            <w:r w:rsidRPr="00D67A8A">
              <w:t>Vz RET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3F5E9C" w14:textId="1778DDC3" w:rsidR="002352B1" w:rsidRPr="00D67A8A" w:rsidRDefault="00D3345A">
            <w:r>
              <w:t>&lt;benoem restrisico&gt;</w:t>
            </w:r>
          </w:p>
        </w:tc>
      </w:tr>
      <w:tr w:rsidR="001437E9" w:rsidRPr="00D67A8A" w14:paraId="20B17084" w14:textId="77777777" w:rsidTr="00340D67">
        <w:trPr>
          <w:trHeight w:val="2784"/>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65C684" w14:textId="7B274578" w:rsidR="001437E9" w:rsidRPr="00340D67" w:rsidRDefault="001437E9" w:rsidP="00215083">
            <w:pPr>
              <w:pStyle w:val="Lijstalinea"/>
              <w:numPr>
                <w:ilvl w:val="0"/>
                <w:numId w:val="12"/>
              </w:numPr>
              <w:spacing w:line="240" w:lineRule="auto"/>
              <w:ind w:left="232" w:hanging="284"/>
              <w:rPr>
                <w:rFonts w:cs="Calibri"/>
                <w:color w:val="000000" w:themeColor="text1"/>
              </w:rPr>
            </w:pPr>
            <w:r w:rsidRPr="00D67A8A">
              <w:rPr>
                <w:rFonts w:cs="Calibri"/>
                <w:color w:val="000000" w:themeColor="text1"/>
              </w:rPr>
              <w:t xml:space="preserve"> Mandatering is mogelijk onvoldoende geregeld, overeenkomsten en commitment moet vastgelegd zijn, heeft ook met verantwoordelijkheden omtrent het gebruik van </w:t>
            </w:r>
            <w:r w:rsidR="00F26FFA">
              <w:rPr>
                <w:rFonts w:cs="Calibri"/>
                <w:color w:val="000000" w:themeColor="text1"/>
              </w:rPr>
              <w:t>&lt;</w:t>
            </w:r>
            <w:proofErr w:type="spellStart"/>
            <w:r w:rsidR="00F26FFA">
              <w:rPr>
                <w:rFonts w:cs="Calibri"/>
                <w:color w:val="000000" w:themeColor="text1"/>
              </w:rPr>
              <w:t>Kedo</w:t>
            </w:r>
            <w:proofErr w:type="spellEnd"/>
            <w:r w:rsidR="00F26FFA">
              <w:rPr>
                <w:rFonts w:cs="Calibri"/>
                <w:color w:val="000000" w:themeColor="text1"/>
              </w:rPr>
              <w:t xml:space="preserve"> of ander systeem voor dossierverwerking&gt;</w:t>
            </w:r>
            <w:r w:rsidRPr="00D67A8A">
              <w:rPr>
                <w:rFonts w:cs="Calibri"/>
                <w:color w:val="000000" w:themeColor="text1"/>
              </w:rPr>
              <w:t xml:space="preserve"> te maken</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44CEB2C" w14:textId="18A54C33" w:rsidR="001437E9" w:rsidRPr="00D67A8A" w:rsidRDefault="001437E9" w:rsidP="001437E9">
            <w:pPr>
              <w:spacing w:line="240" w:lineRule="auto"/>
              <w:rPr>
                <w:color w:val="000000" w:themeColor="text1"/>
              </w:rPr>
            </w:pPr>
            <w:r w:rsidRPr="00D67A8A">
              <w:rPr>
                <w:color w:val="000000" w:themeColor="text1"/>
              </w:rPr>
              <w:t>Checken of dit voldoende is geregeld, zo nodig vastleggen, vastlegging liefst in convenant, DPIA of bijlagen opnemen (vindbaarheid). NB: Geldt ook voor actualiseren verw</w:t>
            </w:r>
            <w:r w:rsidR="00370CB0" w:rsidRPr="00D67A8A">
              <w:rPr>
                <w:color w:val="000000" w:themeColor="text1"/>
              </w:rPr>
              <w:t>erkings</w:t>
            </w:r>
            <w:r w:rsidRPr="00D67A8A">
              <w:rPr>
                <w:color w:val="000000" w:themeColor="text1"/>
              </w:rPr>
              <w:t>register en DPIA</w:t>
            </w:r>
          </w:p>
          <w:p w14:paraId="737D9C61" w14:textId="77777777" w:rsidR="001437E9" w:rsidRPr="00D67A8A" w:rsidRDefault="001437E9" w:rsidP="1DE0FAE6">
            <w:pPr>
              <w:spacing w:line="240" w:lineRule="auto"/>
              <w:rPr>
                <w:color w:val="000000" w:themeColor="text1"/>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E51AC4" w14:textId="30DCEE5B" w:rsidR="001437E9" w:rsidRPr="00D67A8A" w:rsidRDefault="00D3345A" w:rsidP="1DE0FAE6">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40AFD6" w14:textId="75B062D3" w:rsidR="001437E9" w:rsidRPr="00D67A8A" w:rsidRDefault="000D59D0" w:rsidP="1DE0FAE6">
            <w:r w:rsidRPr="00D67A8A">
              <w:t xml:space="preserve">Jurist gemeente </w:t>
            </w:r>
            <w:r w:rsidR="00F5406C">
              <w:t>&lt;gemeente&gt;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A68E64" w14:textId="715C2740" w:rsidR="001437E9" w:rsidRPr="00D67A8A" w:rsidRDefault="00D3345A" w:rsidP="1DE0FAE6">
            <w:r>
              <w:t>&lt;benoem restrisico&gt;</w:t>
            </w:r>
          </w:p>
        </w:tc>
      </w:tr>
      <w:tr w:rsidR="001437E9" w:rsidRPr="00D67A8A" w14:paraId="60E4D9E8" w14:textId="77777777" w:rsidTr="00340D67">
        <w:trPr>
          <w:trHeight w:val="1960"/>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0FD9A7" w14:textId="638334E0" w:rsidR="001437E9" w:rsidRPr="00D67A8A" w:rsidDel="001437E9" w:rsidRDefault="000D59D0" w:rsidP="008523D1">
            <w:pPr>
              <w:pStyle w:val="Lijstalinea"/>
              <w:numPr>
                <w:ilvl w:val="0"/>
                <w:numId w:val="12"/>
              </w:numPr>
              <w:spacing w:line="240" w:lineRule="auto"/>
              <w:ind w:left="232" w:hanging="284"/>
              <w:rPr>
                <w:rFonts w:cs="Calibri"/>
                <w:color w:val="000000" w:themeColor="text1"/>
              </w:rPr>
            </w:pPr>
            <w:r w:rsidRPr="00D67A8A">
              <w:rPr>
                <w:rFonts w:cs="Calibri"/>
                <w:color w:val="000000" w:themeColor="text1"/>
              </w:rPr>
              <w:t>E</w:t>
            </w:r>
            <w:r w:rsidR="001437E9" w:rsidRPr="00D67A8A">
              <w:rPr>
                <w:rFonts w:cs="Calibri"/>
                <w:color w:val="000000" w:themeColor="text1"/>
              </w:rPr>
              <w:t>en adviesvraag belandt op onterechte gronden (via doorverwijzing) bij het RET.</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1DC9A9" w14:textId="3EB5F5C7" w:rsidR="001437E9" w:rsidRPr="00D67A8A" w:rsidDel="001437E9" w:rsidRDefault="001437E9" w:rsidP="00215083">
            <w:pPr>
              <w:spacing w:after="120" w:line="240" w:lineRule="auto"/>
              <w:rPr>
                <w:color w:val="000000" w:themeColor="text1"/>
              </w:rPr>
            </w:pPr>
            <w:r w:rsidRPr="00D67A8A">
              <w:t xml:space="preserve">Vastgelegd in werkproces: Voordat een </w:t>
            </w:r>
            <w:r w:rsidR="00570AF5" w:rsidRPr="00D67A8A">
              <w:t xml:space="preserve">anonieme </w:t>
            </w:r>
            <w:r w:rsidRPr="00D67A8A">
              <w:t>adviesvraag door het RET in behandeling wordt genomen</w:t>
            </w:r>
            <w:r w:rsidR="00570AF5" w:rsidRPr="00D67A8A">
              <w:t>,</w:t>
            </w:r>
            <w:r w:rsidRPr="00D67A8A">
              <w:t xml:space="preserve"> screen</w:t>
            </w:r>
            <w:r w:rsidR="00570AF5" w:rsidRPr="00D67A8A">
              <w:t>t de voorzitter deze</w:t>
            </w:r>
            <w:r w:rsidRPr="00D67A8A">
              <w:t>. Is de uitkomst ‘ongeschikt voor het RET’ dan worden überhaupt geen persoonsgegevens verwerkt en wordt de adviesvraag niet in behandeling genomen.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CE4B1B" w14:textId="6A4CB6CA" w:rsidR="001437E9" w:rsidRPr="00D67A8A" w:rsidRDefault="00D3345A" w:rsidP="1DE0FAE6">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244E88" w14:textId="4A4975C0" w:rsidR="001437E9" w:rsidRPr="00D67A8A" w:rsidRDefault="00903CCB" w:rsidP="1DE0FAE6">
            <w:r w:rsidRPr="00D67A8A">
              <w:t>Vz RET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E59DD6" w14:textId="6C509703" w:rsidR="00903CCB" w:rsidRPr="00D67A8A" w:rsidRDefault="00D3345A" w:rsidP="1DE0FAE6">
            <w:r>
              <w:t>&lt;benoem restrisico&gt;</w:t>
            </w:r>
          </w:p>
        </w:tc>
      </w:tr>
      <w:tr w:rsidR="001437E9" w:rsidRPr="00D67A8A" w14:paraId="0CF64E5D" w14:textId="77777777" w:rsidTr="00340D67">
        <w:trPr>
          <w:trHeight w:val="1763"/>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E72868" w14:textId="77777777" w:rsidR="001437E9" w:rsidRPr="00D67A8A" w:rsidRDefault="001437E9" w:rsidP="001437E9">
            <w:pPr>
              <w:pStyle w:val="Lijstalinea"/>
              <w:numPr>
                <w:ilvl w:val="0"/>
                <w:numId w:val="12"/>
              </w:numPr>
              <w:spacing w:line="240" w:lineRule="auto"/>
              <w:ind w:left="232" w:hanging="284"/>
              <w:rPr>
                <w:rFonts w:cs="Calibri"/>
                <w:color w:val="000000" w:themeColor="text1"/>
              </w:rPr>
            </w:pPr>
            <w:r w:rsidRPr="00D67A8A">
              <w:rPr>
                <w:rFonts w:cs="Calibri"/>
                <w:color w:val="000000" w:themeColor="text1"/>
              </w:rPr>
              <w:t xml:space="preserve"> Niet beveiligd mailen met betrokkene </w:t>
            </w:r>
          </w:p>
          <w:p w14:paraId="714863C8" w14:textId="3605F812" w:rsidR="001437E9" w:rsidRPr="00D67A8A" w:rsidDel="001437E9" w:rsidRDefault="001437E9" w:rsidP="00DC4986">
            <w:pPr>
              <w:pStyle w:val="Lijstalinea"/>
              <w:spacing w:line="240" w:lineRule="auto"/>
              <w:ind w:left="232"/>
              <w:rPr>
                <w:rFonts w:cs="Calibri"/>
                <w:color w:val="000000" w:themeColor="text1"/>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28F40F" w14:textId="06370B25" w:rsidR="001437E9" w:rsidRPr="00D67A8A" w:rsidDel="001437E9" w:rsidRDefault="001437E9" w:rsidP="1DE0FAE6">
            <w:pPr>
              <w:spacing w:line="240" w:lineRule="auto"/>
              <w:rPr>
                <w:color w:val="000000" w:themeColor="text1"/>
              </w:rPr>
            </w:pPr>
            <w:r w:rsidRPr="00D67A8A">
              <w:rPr>
                <w:color w:val="000000" w:themeColor="text1"/>
              </w:rPr>
              <w:t>De Secretaris heeft het e</w:t>
            </w:r>
            <w:r w:rsidR="00570AF5" w:rsidRPr="00D67A8A">
              <w:rPr>
                <w:color w:val="000000" w:themeColor="text1"/>
              </w:rPr>
              <w:t>-</w:t>
            </w:r>
            <w:r w:rsidRPr="00D67A8A">
              <w:rPr>
                <w:color w:val="000000" w:themeColor="text1"/>
              </w:rPr>
              <w:t>mailadres van de Aanmelder. Door het lege aanmeldformulier via Zivver naar de Aanmelder te sturen kan de Aanmelder beveiligd terugmailen met een reply op die mail. De Aanmelder hierop wijzen.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7956E" w14:textId="297DCC00" w:rsidR="001437E9" w:rsidRPr="00D67A8A" w:rsidRDefault="00D3345A" w:rsidP="1DE0FAE6">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9C565B" w14:textId="77777777" w:rsidR="001437E9" w:rsidRPr="00D67A8A" w:rsidRDefault="001437E9" w:rsidP="1DE0FAE6"/>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A9CBA6" w14:textId="1DF7513A" w:rsidR="001437E9" w:rsidRPr="00D67A8A" w:rsidRDefault="00D3345A" w:rsidP="1DE0FAE6">
            <w:r>
              <w:t>&lt;benoem restrisico&gt;</w:t>
            </w:r>
          </w:p>
        </w:tc>
      </w:tr>
      <w:tr w:rsidR="00903CCB" w:rsidRPr="00D67A8A" w14:paraId="0C4FDB22" w14:textId="77777777" w:rsidTr="00D3345A">
        <w:trPr>
          <w:trHeight w:val="629"/>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C8B3D7C" w14:textId="22C15914" w:rsidR="00903CCB" w:rsidRPr="00D67A8A" w:rsidDel="001437E9" w:rsidRDefault="00903CCB" w:rsidP="00903CCB">
            <w:pPr>
              <w:pStyle w:val="Lijstalinea"/>
              <w:numPr>
                <w:ilvl w:val="0"/>
                <w:numId w:val="12"/>
              </w:numPr>
              <w:spacing w:line="240" w:lineRule="auto"/>
              <w:ind w:left="232" w:hanging="284"/>
              <w:rPr>
                <w:rFonts w:cs="Calibri"/>
                <w:color w:val="000000" w:themeColor="text1"/>
              </w:rPr>
            </w:pPr>
            <w:r w:rsidRPr="00D67A8A">
              <w:rPr>
                <w:rFonts w:cs="Calibri"/>
                <w:color w:val="000000" w:themeColor="text1"/>
              </w:rPr>
              <w:lastRenderedPageBreak/>
              <w:t xml:space="preserve"> Er worden persoonsgegevens gedeeld per e-mail tussen de deelnemers aan het RET.</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C275CB" w14:textId="6B71301C" w:rsidR="00903CCB" w:rsidRPr="00D67A8A" w:rsidDel="001437E9" w:rsidRDefault="00903CCB" w:rsidP="00903CCB">
            <w:pPr>
              <w:spacing w:line="240" w:lineRule="auto"/>
              <w:rPr>
                <w:color w:val="000000" w:themeColor="text1"/>
              </w:rPr>
            </w:pPr>
            <w:r w:rsidRPr="00D67A8A">
              <w:rPr>
                <w:rFonts w:eastAsia="Arial Unicode MS"/>
                <w:color w:val="000000" w:themeColor="text1"/>
                <w14:textOutline w14:w="0" w14:cap="rnd" w14:cmpd="sng" w14:algn="ctr">
                  <w14:noFill/>
                  <w14:prstDash w14:val="solid"/>
                  <w14:bevel/>
                </w14:textOutline>
              </w:rPr>
              <w:t xml:space="preserve">Het voorkeurskanaal om persoonsgegevens te delen is </w:t>
            </w:r>
            <w:r w:rsidR="00F26FFA">
              <w:rPr>
                <w:rFonts w:eastAsia="Arial Unicode MS"/>
                <w:color w:val="000000" w:themeColor="text1"/>
                <w14:textOutline w14:w="0" w14:cap="rnd" w14:cmpd="sng" w14:algn="ctr">
                  <w14:noFill/>
                  <w14:prstDash w14:val="solid"/>
                  <w14:bevel/>
                </w14:textOutline>
              </w:rPr>
              <w:t>&lt;</w:t>
            </w:r>
            <w:proofErr w:type="spellStart"/>
            <w:r w:rsidR="00F26FFA">
              <w:rPr>
                <w:rFonts w:eastAsia="Arial Unicode MS"/>
                <w:color w:val="000000" w:themeColor="text1"/>
                <w14:textOutline w14:w="0" w14:cap="rnd" w14:cmpd="sng" w14:algn="ctr">
                  <w14:noFill/>
                  <w14:prstDash w14:val="solid"/>
                  <w14:bevel/>
                </w14:textOutline>
              </w:rPr>
              <w:t>Kedo</w:t>
            </w:r>
            <w:proofErr w:type="spellEnd"/>
            <w:r w:rsidR="00F26FFA">
              <w:rPr>
                <w:rFonts w:eastAsia="Arial Unicode MS"/>
                <w:color w:val="000000" w:themeColor="text1"/>
                <w14:textOutline w14:w="0" w14:cap="rnd" w14:cmpd="sng" w14:algn="ctr">
                  <w14:noFill/>
                  <w14:prstDash w14:val="solid"/>
                  <w14:bevel/>
                </w14:textOutline>
              </w:rPr>
              <w:t xml:space="preserve"> of ander systeem voor dossierverwerking&gt;</w:t>
            </w:r>
            <w:r w:rsidRPr="00D67A8A">
              <w:rPr>
                <w:rFonts w:eastAsia="Arial Unicode MS"/>
                <w:color w:val="000000" w:themeColor="text1"/>
                <w14:textOutline w14:w="0" w14:cap="rnd" w14:cmpd="sng" w14:algn="ctr">
                  <w14:noFill/>
                  <w14:prstDash w14:val="solid"/>
                  <w14:bevel/>
                </w14:textOutline>
              </w:rPr>
              <w:t xml:space="preserve">. Wanneer het noodzakelijk is om per e-mail persoonsgegevens uit te wisselen wordt gebruik gemaakt van Zivver. Dit wordt echter zoveel mogelijk beperkt en zal incidenteel plaatsvinden.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32DCBFB" w14:textId="7AA9363A" w:rsidR="00903CCB" w:rsidRPr="00D67A8A" w:rsidRDefault="00D3345A" w:rsidP="00903CCB">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F730DA" w14:textId="77777777" w:rsidR="00903CCB" w:rsidRPr="00D67A8A" w:rsidRDefault="00903CCB" w:rsidP="00903CCB"/>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C19FEC6" w14:textId="6BAB8F2B" w:rsidR="00903CCB" w:rsidRPr="00D67A8A" w:rsidRDefault="00D3345A" w:rsidP="00903CCB">
            <w:r>
              <w:t>&lt;benoem restrisico&gt;</w:t>
            </w:r>
          </w:p>
        </w:tc>
      </w:tr>
      <w:tr w:rsidR="00903CCB" w:rsidRPr="00D67A8A" w14:paraId="276589EA" w14:textId="77777777" w:rsidTr="00D3345A">
        <w:trPr>
          <w:trHeight w:val="926"/>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C3923C" w14:textId="0CE23D28" w:rsidR="00903CCB" w:rsidRPr="00D67A8A" w:rsidDel="001437E9" w:rsidRDefault="00903CCB" w:rsidP="00903CCB">
            <w:pPr>
              <w:pStyle w:val="Lijstalinea"/>
              <w:numPr>
                <w:ilvl w:val="0"/>
                <w:numId w:val="12"/>
              </w:numPr>
              <w:spacing w:line="240" w:lineRule="auto"/>
              <w:ind w:left="232" w:hanging="284"/>
              <w:rPr>
                <w:rFonts w:cs="Calibri"/>
                <w:color w:val="000000" w:themeColor="text1"/>
              </w:rPr>
            </w:pPr>
            <w:r w:rsidRPr="00D67A8A">
              <w:rPr>
                <w:rFonts w:cs="Calibri"/>
              </w:rPr>
              <w:t>De gegevens die ten grondslag liggen aan het RET-advies zijn onjuist of niet-actueel.</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CDBDBE" w14:textId="23827AEA" w:rsidR="00903CCB" w:rsidRPr="00D67A8A" w:rsidDel="001437E9" w:rsidRDefault="00903CCB" w:rsidP="00903CCB">
            <w:pPr>
              <w:spacing w:line="240" w:lineRule="auto"/>
              <w:rPr>
                <w:color w:val="000000" w:themeColor="text1"/>
              </w:rPr>
            </w:pPr>
            <w:r w:rsidRPr="00D67A8A">
              <w:t>De jeugdige/ouders wordt in elke fase op de hoogte gehouden van en betrokken bij de stappen die het RET neemt. Daarbij worden zij ook in de gelegenheid gesteld om mogelijk onjuiste gegevens te laten corrigeren.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F519D6" w14:textId="26750A60" w:rsidR="00903CCB" w:rsidRPr="00D67A8A" w:rsidRDefault="00D3345A" w:rsidP="00903CCB">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ECEB4D" w14:textId="77777777" w:rsidR="00903CCB" w:rsidRPr="00D67A8A" w:rsidRDefault="00903CCB" w:rsidP="00903CCB"/>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0BCA87" w14:textId="0ED6480A" w:rsidR="00903CCB" w:rsidRPr="00D67A8A" w:rsidRDefault="00D3345A" w:rsidP="00903CCB">
            <w:r>
              <w:t>&lt;benoem restrisico&gt;</w:t>
            </w:r>
          </w:p>
        </w:tc>
      </w:tr>
      <w:tr w:rsidR="00903CCB" w:rsidRPr="00D67A8A" w14:paraId="0C9A0E58" w14:textId="77777777" w:rsidTr="00340D67">
        <w:trPr>
          <w:trHeight w:val="913"/>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B4AC85A" w14:textId="3893DFF4" w:rsidR="00903CCB" w:rsidRPr="00D67A8A" w:rsidDel="001437E9" w:rsidRDefault="00F26FFA" w:rsidP="00903CCB">
            <w:pPr>
              <w:pStyle w:val="Lijstalinea"/>
              <w:numPr>
                <w:ilvl w:val="0"/>
                <w:numId w:val="12"/>
              </w:numPr>
              <w:spacing w:line="240" w:lineRule="auto"/>
              <w:ind w:left="232" w:hanging="284"/>
              <w:rPr>
                <w:rFonts w:cs="Calibri"/>
                <w:color w:val="000000" w:themeColor="text1"/>
              </w:rPr>
            </w:pPr>
            <w:r>
              <w:rPr>
                <w:rFonts w:cs="Calibri"/>
              </w:rPr>
              <w:t>&lt;</w:t>
            </w:r>
            <w:proofErr w:type="spellStart"/>
            <w:r>
              <w:rPr>
                <w:rFonts w:cs="Calibri"/>
              </w:rPr>
              <w:t>Kedo</w:t>
            </w:r>
            <w:proofErr w:type="spellEnd"/>
            <w:r>
              <w:rPr>
                <w:rFonts w:cs="Calibri"/>
              </w:rPr>
              <w:t xml:space="preserve"> of ander systeem voor dossierverwerking&gt;</w:t>
            </w:r>
            <w:r w:rsidR="00903CCB" w:rsidRPr="00D67A8A">
              <w:rPr>
                <w:rFonts w:cs="Calibri"/>
              </w:rPr>
              <w:t xml:space="preserve"> is justitieel goedgekeurd als systeem maar onduidelijk is hoe het beheer verloopt en welke afspraken er zijn. Daardoor zijn autorisaties mogelijk niet conform afspraken ingericht/aangepast, bewaartermijnen zijn niet ingesteld etc.</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F4EBA6" w14:textId="3A7AAF2B" w:rsidR="00903CCB" w:rsidRPr="00D67A8A" w:rsidDel="001437E9" w:rsidRDefault="00903CCB" w:rsidP="00903CCB">
            <w:pPr>
              <w:spacing w:line="240" w:lineRule="auto"/>
              <w:rPr>
                <w:color w:val="000000" w:themeColor="text1"/>
              </w:rPr>
            </w:pPr>
            <w:r w:rsidRPr="00D67A8A">
              <w:t xml:space="preserve">Leg de afspraken met </w:t>
            </w:r>
            <w:r w:rsidR="00F26FFA">
              <w:t>&lt;Xlab of andere leverancier van het systeem&gt;</w:t>
            </w:r>
            <w:r w:rsidRPr="00D67A8A">
              <w:t xml:space="preserve"> vast. Er moet geborgd worden dat periodiek gecontroleerd wordt door de Voorzitter dat de juiste personen de juiste toegang hebben, dat de informatie niet langer bewaard wordt dan noodzakelijk en dat uit de logging geen onverklaarbare zaken komen.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014008" w14:textId="0E05721F" w:rsidR="00903CCB" w:rsidRPr="00D67A8A" w:rsidRDefault="00D3345A" w:rsidP="00903CCB">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024F24" w14:textId="77777777" w:rsidR="00903CCB" w:rsidRPr="00D67A8A" w:rsidRDefault="00903CCB" w:rsidP="00903CCB"/>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A308EB" w14:textId="1CC4AC40" w:rsidR="00903CCB" w:rsidRPr="00D67A8A" w:rsidRDefault="00D3345A" w:rsidP="00903CCB">
            <w:r>
              <w:t>&lt;benoem restrisico&gt;</w:t>
            </w:r>
          </w:p>
        </w:tc>
      </w:tr>
      <w:tr w:rsidR="00903CCB" w:rsidRPr="00D67A8A" w14:paraId="0D585430" w14:textId="77777777" w:rsidTr="00D3345A">
        <w:trPr>
          <w:trHeight w:val="2057"/>
        </w:trPr>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751E37" w14:textId="3C7DCEF1" w:rsidR="00903CCB" w:rsidRPr="00D67A8A" w:rsidRDefault="00903CCB" w:rsidP="00903CCB">
            <w:pPr>
              <w:pStyle w:val="Lijstalinea"/>
              <w:numPr>
                <w:ilvl w:val="0"/>
                <w:numId w:val="12"/>
              </w:numPr>
              <w:spacing w:line="240" w:lineRule="auto"/>
              <w:ind w:left="232" w:hanging="284"/>
              <w:rPr>
                <w:rFonts w:cs="Calibri"/>
              </w:rPr>
            </w:pPr>
            <w:r w:rsidRPr="00D67A8A">
              <w:rPr>
                <w:rFonts w:cs="Calibri"/>
              </w:rPr>
              <w:lastRenderedPageBreak/>
              <w:t>De relatie met de verwerkers is net voldoende juridisch geregeld, waardoor de verwerker zich niet aan de verplichtingen van de AVG houdt.</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0EE26B3" w14:textId="6192DD7D" w:rsidR="00903CCB" w:rsidRPr="00D67A8A" w:rsidRDefault="00903CCB" w:rsidP="00903CCB">
            <w:pPr>
              <w:spacing w:line="240" w:lineRule="auto"/>
            </w:pPr>
            <w:r w:rsidRPr="00D67A8A">
              <w:t>De verwerkingsverantwoor-delijken moeten een verwerkersovereenkomst sluiten met de verwerkers. De verwerkersovereenkomsten moeten als bijlage bij het Samenwerkingsconvenant worden gevoegd.</w:t>
            </w:r>
          </w:p>
          <w:p w14:paraId="3214D330" w14:textId="5B512315" w:rsidR="00903CCB" w:rsidRPr="00D67A8A" w:rsidRDefault="00903CCB" w:rsidP="00903CCB">
            <w:pPr>
              <w:spacing w:line="240" w:lineRule="auto"/>
            </w:pPr>
            <w:r w:rsidRPr="00D67A8A">
              <w:t>Partijen gebruiken hiervoor het model van de VNG.</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F69C8C" w14:textId="1C607705" w:rsidR="00903CCB" w:rsidRPr="00D67A8A" w:rsidRDefault="00D3345A" w:rsidP="00903CCB">
            <w:r>
              <w:t>&lt;mm-</w:t>
            </w:r>
            <w:proofErr w:type="spellStart"/>
            <w:r>
              <w:t>jjjj</w:t>
            </w:r>
            <w:proofErr w:type="spellEnd"/>
            <w:r>
              <w:t>&gt;</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E084F9" w14:textId="0CCC29FE" w:rsidR="00903CCB" w:rsidRPr="00D67A8A" w:rsidRDefault="00903CCB" w:rsidP="00903CCB">
            <w:r w:rsidRPr="00D67A8A">
              <w:t>Privacy officer</w:t>
            </w:r>
          </w:p>
        </w:tc>
        <w:tc>
          <w:tcPr>
            <w:tcW w:w="2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E59FD53" w14:textId="3D368F7D" w:rsidR="00903CCB" w:rsidRPr="00D67A8A" w:rsidRDefault="00903CCB" w:rsidP="00903CCB">
            <w:r w:rsidRPr="00D67A8A">
              <w:t>Acceptabel restrisico, betreft vooral een formele verplichting</w:t>
            </w:r>
          </w:p>
        </w:tc>
      </w:tr>
    </w:tbl>
    <w:p w14:paraId="5AD0217C" w14:textId="77777777" w:rsidR="002352B1" w:rsidRPr="00D67A8A" w:rsidRDefault="002352B1">
      <w:pPr>
        <w:widowControl w:val="0"/>
        <w:spacing w:line="240" w:lineRule="auto"/>
        <w:rPr>
          <w:b/>
          <w:bCs/>
        </w:rPr>
      </w:pPr>
    </w:p>
    <w:p w14:paraId="0CE84410" w14:textId="47563F90" w:rsidR="002352B1" w:rsidRPr="00D67A8A" w:rsidRDefault="002352B1" w:rsidP="00570BC7">
      <w:pPr>
        <w:pStyle w:val="Kop2"/>
      </w:pPr>
    </w:p>
    <w:tbl>
      <w:tblPr>
        <w:tblStyle w:val="TableNormal"/>
        <w:tblW w:w="144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10098"/>
      </w:tblGrid>
      <w:tr w:rsidR="002352B1" w:rsidRPr="00D67A8A" w14:paraId="1E93410D" w14:textId="77777777" w:rsidTr="00764862">
        <w:trPr>
          <w:trHeight w:val="1517"/>
        </w:trPr>
        <w:tc>
          <w:tcPr>
            <w:tcW w:w="144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C293" w14:textId="458F0019" w:rsidR="002352B1" w:rsidRPr="009D00DD" w:rsidRDefault="00270AD8" w:rsidP="00270AD8">
            <w:pPr>
              <w:pStyle w:val="Kop1"/>
            </w:pPr>
            <w:bookmarkStart w:id="42" w:name="_Toc178519515"/>
            <w:r>
              <w:t>4</w:t>
            </w:r>
            <w:r w:rsidR="00570BC7" w:rsidRPr="009D00DD">
              <w:t xml:space="preserve"> </w:t>
            </w:r>
            <w:r w:rsidR="00C05582" w:rsidRPr="009D00DD">
              <w:t>Privacy en risico validatie</w:t>
            </w:r>
            <w:r w:rsidR="009D00DD">
              <w:t>, ondertekening</w:t>
            </w:r>
            <w:bookmarkEnd w:id="42"/>
          </w:p>
          <w:p w14:paraId="0440540D" w14:textId="77777777" w:rsidR="002352B1" w:rsidRPr="00D67A8A" w:rsidRDefault="002352B1">
            <w:pPr>
              <w:spacing w:after="0" w:line="240" w:lineRule="auto"/>
            </w:pPr>
          </w:p>
          <w:p w14:paraId="32E5379D" w14:textId="0CB2AD16" w:rsidR="002352B1" w:rsidRPr="00D67A8A" w:rsidRDefault="00C05582">
            <w:pPr>
              <w:spacing w:after="0" w:line="240" w:lineRule="auto"/>
            </w:pPr>
            <w:r w:rsidRPr="00D67A8A">
              <w:rPr>
                <w:i/>
                <w:iCs/>
              </w:rPr>
              <w:t xml:space="preserve">Met het ondertekenen van deze DPIA </w:t>
            </w:r>
            <w:r w:rsidR="00D27482" w:rsidRPr="00D67A8A">
              <w:rPr>
                <w:i/>
                <w:iCs/>
              </w:rPr>
              <w:t>zegt</w:t>
            </w:r>
            <w:r w:rsidR="001B20D6" w:rsidRPr="00D67A8A">
              <w:rPr>
                <w:i/>
                <w:iCs/>
              </w:rPr>
              <w:t xml:space="preserve"> de </w:t>
            </w:r>
            <w:r w:rsidR="00570BC7">
              <w:rPr>
                <w:i/>
                <w:iCs/>
              </w:rPr>
              <w:t xml:space="preserve">bevoegd </w:t>
            </w:r>
            <w:r w:rsidR="001B20D6" w:rsidRPr="00D67A8A">
              <w:rPr>
                <w:i/>
                <w:iCs/>
              </w:rPr>
              <w:t>verantwoordelijk</w:t>
            </w:r>
            <w:r w:rsidR="00D27482" w:rsidRPr="00D67A8A">
              <w:rPr>
                <w:i/>
                <w:iCs/>
              </w:rPr>
              <w:t>e</w:t>
            </w:r>
            <w:r w:rsidR="001B20D6" w:rsidRPr="00D67A8A">
              <w:rPr>
                <w:i/>
                <w:iCs/>
              </w:rPr>
              <w:t xml:space="preserve"> toe </w:t>
            </w:r>
            <w:r w:rsidRPr="00D67A8A">
              <w:rPr>
                <w:i/>
                <w:iCs/>
              </w:rPr>
              <w:t>d</w:t>
            </w:r>
            <w:r w:rsidR="001B20D6" w:rsidRPr="00D67A8A">
              <w:rPr>
                <w:i/>
                <w:iCs/>
              </w:rPr>
              <w:t>e</w:t>
            </w:r>
            <w:r w:rsidRPr="00D67A8A">
              <w:rPr>
                <w:i/>
                <w:iCs/>
              </w:rPr>
              <w:t xml:space="preserve"> </w:t>
            </w:r>
            <w:r w:rsidR="00570BC7">
              <w:rPr>
                <w:i/>
                <w:iCs/>
              </w:rPr>
              <w:t xml:space="preserve">mitigerende </w:t>
            </w:r>
            <w:r w:rsidRPr="00D67A8A">
              <w:rPr>
                <w:i/>
                <w:iCs/>
              </w:rPr>
              <w:t>maatregelen binnen de daarvoor gestelde tijd</w:t>
            </w:r>
            <w:r w:rsidR="001B20D6" w:rsidRPr="00D67A8A">
              <w:rPr>
                <w:i/>
                <w:iCs/>
              </w:rPr>
              <w:t xml:space="preserve"> te treffen</w:t>
            </w:r>
            <w:r w:rsidRPr="00D67A8A">
              <w:rPr>
                <w:i/>
                <w:iCs/>
              </w:rPr>
              <w:t xml:space="preserve">. </w:t>
            </w:r>
          </w:p>
        </w:tc>
      </w:tr>
      <w:tr w:rsidR="002352B1" w:rsidRPr="00D67A8A" w14:paraId="2BBCDE63"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12336059" w14:textId="2E29B9CB" w:rsidR="002352B1" w:rsidRPr="00D67A8A" w:rsidRDefault="00C05582">
            <w:pPr>
              <w:spacing w:after="0" w:line="240" w:lineRule="auto"/>
            </w:pPr>
            <w:r w:rsidRPr="00D67A8A">
              <w:rPr>
                <w:b/>
                <w:bCs/>
                <w:color w:val="FFFFFF"/>
                <w:u w:color="FFFFFF"/>
              </w:rPr>
              <w:t xml:space="preserve">Gezien door </w:t>
            </w:r>
            <w:r w:rsidR="00570BC7">
              <w:rPr>
                <w:b/>
                <w:bCs/>
                <w:color w:val="FFFFFF"/>
                <w:u w:color="FFFFFF"/>
              </w:rPr>
              <w:t>RET</w:t>
            </w:r>
            <w:r w:rsidRPr="00D67A8A">
              <w:rPr>
                <w:b/>
                <w:bCs/>
                <w:color w:val="FFFFFF"/>
                <w:u w:color="FFFFFF"/>
              </w:rPr>
              <w:t xml:space="preserve"> </w:t>
            </w:r>
            <w:r w:rsidR="00570BC7">
              <w:rPr>
                <w:b/>
                <w:bCs/>
                <w:color w:val="FFFFFF"/>
                <w:u w:color="FFFFFF"/>
              </w:rPr>
              <w:t>voorzitter</w:t>
            </w:r>
          </w:p>
        </w:tc>
        <w:tc>
          <w:tcPr>
            <w:tcW w:w="1009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5803FAE4" w14:textId="54703A3E" w:rsidR="002352B1" w:rsidRPr="00D67A8A" w:rsidRDefault="001B20D6">
            <w:r w:rsidRPr="00D67A8A">
              <w:rPr>
                <w:b/>
                <w:bCs/>
                <w:color w:val="FFFFFF"/>
                <w:u w:color="FFFFFF"/>
              </w:rPr>
              <w:t xml:space="preserve">en </w:t>
            </w:r>
            <w:r w:rsidR="00570BC7">
              <w:rPr>
                <w:b/>
                <w:bCs/>
                <w:color w:val="FFFFFF"/>
                <w:u w:color="FFFFFF"/>
              </w:rPr>
              <w:t>bevestigend dat hierin de actuele situatie is vastgelegd, als</w:t>
            </w:r>
            <w:r w:rsidRPr="00D67A8A">
              <w:rPr>
                <w:b/>
                <w:bCs/>
                <w:color w:val="FFFFFF"/>
                <w:u w:color="FFFFFF"/>
              </w:rPr>
              <w:t>me</w:t>
            </w:r>
            <w:r w:rsidR="00570BC7">
              <w:rPr>
                <w:b/>
                <w:bCs/>
                <w:color w:val="FFFFFF"/>
                <w:u w:color="FFFFFF"/>
              </w:rPr>
              <w:t>d</w:t>
            </w:r>
            <w:r w:rsidRPr="00D67A8A">
              <w:rPr>
                <w:b/>
                <w:bCs/>
                <w:color w:val="FFFFFF"/>
                <w:u w:color="FFFFFF"/>
              </w:rPr>
              <w:t xml:space="preserve">e aanspreekbaar op </w:t>
            </w:r>
            <w:r w:rsidR="00570BC7">
              <w:rPr>
                <w:b/>
                <w:bCs/>
                <w:color w:val="FFFFFF"/>
                <w:u w:color="FFFFFF"/>
              </w:rPr>
              <w:t xml:space="preserve">aansturing en </w:t>
            </w:r>
            <w:r w:rsidRPr="00D67A8A">
              <w:rPr>
                <w:b/>
                <w:bCs/>
                <w:color w:val="FFFFFF"/>
                <w:u w:color="FFFFFF"/>
              </w:rPr>
              <w:t>uitvoering van de maatregelen</w:t>
            </w:r>
            <w:r w:rsidR="00570BC7">
              <w:rPr>
                <w:b/>
                <w:bCs/>
                <w:color w:val="FFFFFF"/>
                <w:u w:color="FFFFFF"/>
              </w:rPr>
              <w:t xml:space="preserve">. Daarnaast zorgt deze ondergetekende </w:t>
            </w:r>
            <w:r w:rsidRPr="00D67A8A">
              <w:rPr>
                <w:b/>
                <w:bCs/>
                <w:color w:val="FFFFFF"/>
                <w:u w:color="FFFFFF"/>
              </w:rPr>
              <w:t xml:space="preserve">voor </w:t>
            </w:r>
            <w:r w:rsidR="00570BC7">
              <w:rPr>
                <w:b/>
                <w:bCs/>
                <w:color w:val="FFFFFF"/>
                <w:u w:color="FFFFFF"/>
              </w:rPr>
              <w:t xml:space="preserve">(opdracht tot) </w:t>
            </w:r>
            <w:r w:rsidRPr="00D67A8A">
              <w:rPr>
                <w:b/>
                <w:bCs/>
                <w:color w:val="FFFFFF"/>
                <w:u w:color="FFFFFF"/>
              </w:rPr>
              <w:t>de herijking van deze DPIA op de datum</w:t>
            </w:r>
            <w:r w:rsidR="00570BC7">
              <w:rPr>
                <w:b/>
                <w:bCs/>
                <w:color w:val="FFFFFF"/>
                <w:u w:color="FFFFFF"/>
              </w:rPr>
              <w:t>, vastgesteld op p.2</w:t>
            </w:r>
          </w:p>
        </w:tc>
      </w:tr>
      <w:tr w:rsidR="002352B1" w:rsidRPr="00D67A8A" w14:paraId="7F3849D2"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C427A" w14:textId="77777777" w:rsidR="002352B1" w:rsidRPr="00D67A8A" w:rsidRDefault="00C05582">
            <w:pPr>
              <w:spacing w:after="0" w:line="240" w:lineRule="auto"/>
            </w:pPr>
            <w:r w:rsidRPr="00D67A8A">
              <w:rPr>
                <w:b/>
                <w:bCs/>
              </w:rPr>
              <w:t>Naam</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EF2DF" w14:textId="740D5B9A" w:rsidR="002352B1" w:rsidRPr="00D67A8A" w:rsidRDefault="00570BC7">
            <w:r>
              <w:t>&lt;naam&gt;</w:t>
            </w:r>
          </w:p>
        </w:tc>
      </w:tr>
      <w:tr w:rsidR="002352B1" w:rsidRPr="00D67A8A" w14:paraId="1E28889E"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50463" w14:textId="77777777" w:rsidR="002352B1" w:rsidRPr="00D67A8A" w:rsidRDefault="00C05582">
            <w:pPr>
              <w:spacing w:after="0" w:line="240" w:lineRule="auto"/>
            </w:pPr>
            <w:r w:rsidRPr="00D67A8A">
              <w:rPr>
                <w:b/>
                <w:bCs/>
              </w:rPr>
              <w:t>Functie</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6109E" w14:textId="6449ECB4" w:rsidR="002352B1" w:rsidRPr="00D67A8A" w:rsidRDefault="00BF55CA">
            <w:r w:rsidRPr="00D67A8A">
              <w:t xml:space="preserve">&lt;de </w:t>
            </w:r>
            <w:r w:rsidR="00570BC7">
              <w:t>procesverantwoordelijke</w:t>
            </w:r>
            <w:r w:rsidRPr="00D67A8A">
              <w:t xml:space="preserve"> </w:t>
            </w:r>
            <w:r w:rsidR="00570BC7">
              <w:t>per</w:t>
            </w:r>
            <w:r w:rsidRPr="00D67A8A">
              <w:t xml:space="preserve"> </w:t>
            </w:r>
            <w:r w:rsidR="00570BC7">
              <w:t>regio</w:t>
            </w:r>
            <w:r w:rsidRPr="00D67A8A">
              <w:t xml:space="preserve">gemeente of </w:t>
            </w:r>
            <w:r w:rsidR="00570BC7">
              <w:t>andere</w:t>
            </w:r>
            <w:r w:rsidRPr="00D67A8A">
              <w:t xml:space="preserve"> gemandateerde, bijvoorbeeld afdelingshoofd Jeugd/zorg&gt;</w:t>
            </w:r>
          </w:p>
        </w:tc>
      </w:tr>
      <w:tr w:rsidR="002352B1" w:rsidRPr="00D67A8A" w14:paraId="31D80D6A"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DDB9C" w14:textId="77777777" w:rsidR="002352B1" w:rsidRPr="00D67A8A" w:rsidRDefault="00C05582">
            <w:pPr>
              <w:spacing w:after="0" w:line="240" w:lineRule="auto"/>
            </w:pPr>
            <w:r w:rsidRPr="00D67A8A">
              <w:rPr>
                <w:b/>
                <w:bCs/>
              </w:rPr>
              <w:t>Datum</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EAAB6" w14:textId="43A21CDF" w:rsidR="002352B1" w:rsidRPr="00D67A8A" w:rsidRDefault="00570BC7">
            <w:r>
              <w:t>&lt;datum&gt;</w:t>
            </w:r>
          </w:p>
        </w:tc>
      </w:tr>
      <w:tr w:rsidR="002352B1" w:rsidRPr="00D67A8A" w14:paraId="63FE7DEC" w14:textId="77777777" w:rsidTr="00764862">
        <w:trPr>
          <w:trHeight w:val="11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77ABE" w14:textId="77777777" w:rsidR="002352B1" w:rsidRPr="00D67A8A" w:rsidRDefault="00C05582">
            <w:pPr>
              <w:spacing w:after="0" w:line="240" w:lineRule="auto"/>
              <w:rPr>
                <w:b/>
                <w:bCs/>
              </w:rPr>
            </w:pPr>
            <w:r w:rsidRPr="00D67A8A">
              <w:rPr>
                <w:b/>
                <w:bCs/>
              </w:rPr>
              <w:t xml:space="preserve">Handtekening </w:t>
            </w:r>
          </w:p>
          <w:p w14:paraId="107C9FB2" w14:textId="77777777" w:rsidR="002352B1" w:rsidRPr="00D67A8A" w:rsidRDefault="002352B1">
            <w:pPr>
              <w:spacing w:after="0" w:line="240" w:lineRule="auto"/>
              <w:rPr>
                <w:b/>
                <w:bCs/>
              </w:rPr>
            </w:pPr>
          </w:p>
          <w:p w14:paraId="18072CE2" w14:textId="77777777" w:rsidR="002352B1" w:rsidRPr="00D67A8A" w:rsidRDefault="002352B1">
            <w:pPr>
              <w:spacing w:after="0" w:line="240" w:lineRule="auto"/>
            </w:pP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19CF0" w14:textId="77777777" w:rsidR="002352B1" w:rsidRPr="00D67A8A" w:rsidRDefault="002352B1"/>
        </w:tc>
      </w:tr>
      <w:tr w:rsidR="002352B1" w:rsidRPr="00D67A8A" w14:paraId="242BE72C" w14:textId="77777777" w:rsidTr="00764862">
        <w:trPr>
          <w:trHeight w:val="557"/>
        </w:trPr>
        <w:tc>
          <w:tcPr>
            <w:tcW w:w="439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3531C5AA" w14:textId="20E8FA71" w:rsidR="002352B1" w:rsidRPr="00D67A8A" w:rsidRDefault="00C05582">
            <w:pPr>
              <w:spacing w:after="0" w:line="240" w:lineRule="auto"/>
            </w:pPr>
            <w:commentRangeStart w:id="43"/>
            <w:r w:rsidRPr="00D67A8A">
              <w:rPr>
                <w:b/>
                <w:bCs/>
                <w:color w:val="FFFFFF"/>
                <w:u w:color="FFFFFF"/>
              </w:rPr>
              <w:lastRenderedPageBreak/>
              <w:t>Beoordeeld door Functionaris Gegevensbescherming</w:t>
            </w:r>
            <w:commentRangeEnd w:id="43"/>
            <w:r w:rsidR="00047EA4" w:rsidRPr="00D67A8A">
              <w:rPr>
                <w:rStyle w:val="Verwijzingopmerking"/>
                <w:sz w:val="22"/>
                <w:szCs w:val="22"/>
              </w:rPr>
              <w:commentReference w:id="43"/>
            </w:r>
            <w:r w:rsidR="00047EA4" w:rsidRPr="00D67A8A">
              <w:rPr>
                <w:b/>
                <w:bCs/>
                <w:color w:val="FFFFFF"/>
                <w:u w:color="FFFFFF"/>
              </w:rPr>
              <w:t xml:space="preserve"> (FG) van de Trekkende gemeente </w:t>
            </w:r>
            <w:r w:rsidR="00F5406C">
              <w:rPr>
                <w:b/>
                <w:bCs/>
                <w:color w:val="FFFFFF"/>
                <w:u w:color="FFFFFF"/>
              </w:rPr>
              <w:t>&lt;trekkende gemeente&gt;</w:t>
            </w:r>
            <w:r w:rsidR="00047EA4" w:rsidRPr="00D67A8A">
              <w:rPr>
                <w:b/>
                <w:bCs/>
                <w:color w:val="FFFFFF"/>
                <w:u w:color="FFFFFF"/>
              </w:rPr>
              <w:t xml:space="preserve"> namens de FG’s van de regiogemeenten</w:t>
            </w:r>
          </w:p>
        </w:tc>
        <w:tc>
          <w:tcPr>
            <w:tcW w:w="1009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5178D90F" w14:textId="44F8E1D6" w:rsidR="00047EA4" w:rsidRPr="00D67A8A" w:rsidRDefault="001B20D6">
            <w:pPr>
              <w:rPr>
                <w:b/>
                <w:bCs/>
                <w:color w:val="FFFFFF"/>
                <w:u w:color="FFFFFF"/>
              </w:rPr>
            </w:pPr>
            <w:r w:rsidRPr="00D67A8A">
              <w:rPr>
                <w:b/>
                <w:bCs/>
                <w:color w:val="FFFFFF"/>
                <w:u w:color="FFFFFF"/>
              </w:rPr>
              <w:t>Hiermee verklarende dat</w:t>
            </w:r>
            <w:r w:rsidR="00047EA4" w:rsidRPr="00D67A8A">
              <w:rPr>
                <w:b/>
                <w:bCs/>
                <w:color w:val="FFFFFF"/>
                <w:u w:color="FFFFFF"/>
              </w:rPr>
              <w:t xml:space="preserve"> deze DPIA gezien is en </w:t>
            </w:r>
            <w:r w:rsidR="00BF55CA" w:rsidRPr="00D67A8A">
              <w:rPr>
                <w:b/>
                <w:bCs/>
                <w:color w:val="FFFFFF"/>
                <w:u w:color="FFFFFF"/>
              </w:rPr>
              <w:t>positief is geadviseerd op de restrisico’s</w:t>
            </w:r>
            <w:r w:rsidRPr="00D67A8A">
              <w:rPr>
                <w:b/>
                <w:bCs/>
                <w:color w:val="FFFFFF"/>
                <w:u w:color="FFFFFF"/>
              </w:rPr>
              <w:t xml:space="preserve"> </w:t>
            </w:r>
          </w:p>
        </w:tc>
      </w:tr>
      <w:tr w:rsidR="002352B1" w:rsidRPr="00D67A8A" w14:paraId="02DEEFC9"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4AD7" w14:textId="77777777" w:rsidR="002352B1" w:rsidRPr="00D67A8A" w:rsidRDefault="00C05582">
            <w:pPr>
              <w:spacing w:after="0" w:line="240" w:lineRule="auto"/>
            </w:pPr>
            <w:r w:rsidRPr="00D67A8A">
              <w:rPr>
                <w:b/>
                <w:bCs/>
              </w:rPr>
              <w:t>Naam</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3FB5C" w14:textId="765C36FC" w:rsidR="002352B1" w:rsidRPr="00D67A8A" w:rsidRDefault="00570BC7">
            <w:r>
              <w:t>&lt;naam&gt;</w:t>
            </w:r>
          </w:p>
        </w:tc>
      </w:tr>
      <w:tr w:rsidR="002352B1" w:rsidRPr="00D67A8A" w14:paraId="6BBE9FB1"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1B322" w14:textId="77777777" w:rsidR="002352B1" w:rsidRPr="00D67A8A" w:rsidRDefault="00C05582">
            <w:pPr>
              <w:spacing w:after="0" w:line="240" w:lineRule="auto"/>
            </w:pPr>
            <w:r w:rsidRPr="00D67A8A">
              <w:rPr>
                <w:b/>
                <w:bCs/>
              </w:rPr>
              <w:t>Functie</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1F345" w14:textId="2DB45142" w:rsidR="002352B1" w:rsidRPr="00D67A8A" w:rsidRDefault="00BF55CA">
            <w:r w:rsidRPr="00D67A8A">
              <w:t xml:space="preserve">Functionaris gegevensbescherming </w:t>
            </w:r>
            <w:commentRangeStart w:id="44"/>
            <w:r w:rsidR="00570BC7">
              <w:t xml:space="preserve">&lt;namens, wanneer Coördinerend FG dat mag&gt; </w:t>
            </w:r>
            <w:commentRangeEnd w:id="44"/>
            <w:r w:rsidR="00570BC7">
              <w:rPr>
                <w:rStyle w:val="Verwijzingopmerking"/>
              </w:rPr>
              <w:commentReference w:id="44"/>
            </w:r>
            <w:r w:rsidRPr="00D67A8A">
              <w:t xml:space="preserve">Gemeente </w:t>
            </w:r>
            <w:r w:rsidR="00570BC7">
              <w:t>&lt;gemeente&gt;</w:t>
            </w:r>
          </w:p>
        </w:tc>
      </w:tr>
      <w:tr w:rsidR="002352B1" w:rsidRPr="00D67A8A" w14:paraId="4A180EAC"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12C49" w14:textId="77777777" w:rsidR="002352B1" w:rsidRPr="00D67A8A" w:rsidRDefault="00C05582">
            <w:pPr>
              <w:spacing w:after="0" w:line="240" w:lineRule="auto"/>
            </w:pPr>
            <w:r w:rsidRPr="00D67A8A">
              <w:rPr>
                <w:b/>
                <w:bCs/>
              </w:rPr>
              <w:t>Datum</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C9E0C" w14:textId="030B8F46" w:rsidR="002352B1" w:rsidRPr="00D67A8A" w:rsidRDefault="00570BC7">
            <w:r>
              <w:t>&lt;datum&gt;</w:t>
            </w:r>
          </w:p>
        </w:tc>
      </w:tr>
      <w:tr w:rsidR="00570BC7" w:rsidRPr="00D67A8A" w14:paraId="7BBE3CF3" w14:textId="77777777" w:rsidTr="00764862">
        <w:trPr>
          <w:trHeight w:val="11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3EF71" w14:textId="77777777" w:rsidR="00570BC7" w:rsidRPr="00D67A8A" w:rsidRDefault="00570BC7" w:rsidP="00994955">
            <w:pPr>
              <w:spacing w:after="0" w:line="240" w:lineRule="auto"/>
              <w:rPr>
                <w:b/>
                <w:bCs/>
              </w:rPr>
            </w:pPr>
            <w:r w:rsidRPr="00D67A8A">
              <w:rPr>
                <w:b/>
                <w:bCs/>
              </w:rPr>
              <w:t>Handtekening</w:t>
            </w:r>
          </w:p>
          <w:p w14:paraId="0DC58C4F" w14:textId="77777777" w:rsidR="00570BC7" w:rsidRPr="00D67A8A" w:rsidRDefault="00570BC7" w:rsidP="00994955">
            <w:pPr>
              <w:spacing w:after="0" w:line="240" w:lineRule="auto"/>
              <w:rPr>
                <w:b/>
                <w:bCs/>
              </w:rPr>
            </w:pPr>
          </w:p>
          <w:p w14:paraId="6EA46666" w14:textId="77777777" w:rsidR="00570BC7" w:rsidRPr="00D67A8A" w:rsidRDefault="00570BC7" w:rsidP="00994955">
            <w:pPr>
              <w:spacing w:after="0" w:line="240" w:lineRule="auto"/>
            </w:pP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93DA2" w14:textId="77777777" w:rsidR="00570BC7" w:rsidRPr="00D67A8A" w:rsidRDefault="00570BC7" w:rsidP="00994955"/>
        </w:tc>
      </w:tr>
      <w:tr w:rsidR="00570BC7" w:rsidRPr="00D67A8A" w14:paraId="48D0D8B7" w14:textId="77777777" w:rsidTr="00764862">
        <w:trPr>
          <w:trHeight w:val="557"/>
        </w:trPr>
        <w:tc>
          <w:tcPr>
            <w:tcW w:w="439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2DF0F4F2" w14:textId="2DAB8DFC" w:rsidR="00570BC7" w:rsidRPr="00D67A8A" w:rsidRDefault="00570BC7" w:rsidP="009E4F57">
            <w:pPr>
              <w:spacing w:after="0" w:line="240" w:lineRule="auto"/>
            </w:pPr>
            <w:commentRangeStart w:id="45"/>
            <w:r w:rsidRPr="00D67A8A">
              <w:rPr>
                <w:b/>
                <w:bCs/>
                <w:color w:val="FFFFFF"/>
                <w:u w:color="FFFFFF"/>
              </w:rPr>
              <w:t>Beoordeeld door Functionaris Gegevensbescherming</w:t>
            </w:r>
            <w:commentRangeEnd w:id="45"/>
            <w:r w:rsidRPr="00D67A8A">
              <w:rPr>
                <w:rStyle w:val="Verwijzingopmerking"/>
                <w:sz w:val="22"/>
                <w:szCs w:val="22"/>
              </w:rPr>
              <w:commentReference w:id="45"/>
            </w:r>
            <w:r w:rsidRPr="00D67A8A">
              <w:rPr>
                <w:b/>
                <w:bCs/>
                <w:color w:val="FFFFFF"/>
                <w:u w:color="FFFFFF"/>
              </w:rPr>
              <w:t xml:space="preserve"> (FG) van de Trekkende gemeente </w:t>
            </w:r>
            <w:r w:rsidR="00F5406C">
              <w:rPr>
                <w:b/>
                <w:bCs/>
                <w:color w:val="FFFFFF"/>
                <w:u w:color="FFFFFF"/>
              </w:rPr>
              <w:t>&lt;trekkende gemeente&gt;</w:t>
            </w:r>
            <w:r w:rsidRPr="00D67A8A">
              <w:rPr>
                <w:b/>
                <w:bCs/>
                <w:color w:val="FFFFFF"/>
                <w:u w:color="FFFFFF"/>
              </w:rPr>
              <w:t>, namens de FG’s van de regiogemeenten</w:t>
            </w:r>
          </w:p>
        </w:tc>
        <w:tc>
          <w:tcPr>
            <w:tcW w:w="1009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14:paraId="0FF1C2F5" w14:textId="09E202B4" w:rsidR="00570BC7" w:rsidRPr="00D67A8A" w:rsidRDefault="00570BC7" w:rsidP="009E4F57">
            <w:pPr>
              <w:rPr>
                <w:b/>
                <w:bCs/>
                <w:color w:val="FFFFFF"/>
                <w:u w:color="FFFFFF"/>
              </w:rPr>
            </w:pPr>
            <w:r w:rsidRPr="00D67A8A">
              <w:rPr>
                <w:b/>
                <w:bCs/>
                <w:color w:val="FFFFFF"/>
                <w:u w:color="FFFFFF"/>
              </w:rPr>
              <w:t xml:space="preserve">Hiermee verklarende dat deze de </w:t>
            </w:r>
            <w:r>
              <w:rPr>
                <w:b/>
                <w:bCs/>
                <w:color w:val="FFFFFF"/>
                <w:u w:color="FFFFFF"/>
              </w:rPr>
              <w:t xml:space="preserve">beschreven </w:t>
            </w:r>
            <w:r w:rsidRPr="00D67A8A">
              <w:rPr>
                <w:b/>
                <w:bCs/>
                <w:color w:val="FFFFFF"/>
                <w:u w:color="FFFFFF"/>
              </w:rPr>
              <w:t>restrisico</w:t>
            </w:r>
            <w:r>
              <w:rPr>
                <w:b/>
                <w:bCs/>
                <w:color w:val="FFFFFF"/>
                <w:u w:color="FFFFFF"/>
              </w:rPr>
              <w:t>’</w:t>
            </w:r>
            <w:r w:rsidRPr="00D67A8A">
              <w:rPr>
                <w:b/>
                <w:bCs/>
                <w:color w:val="FFFFFF"/>
                <w:u w:color="FFFFFF"/>
              </w:rPr>
              <w:t xml:space="preserve">s </w:t>
            </w:r>
            <w:r>
              <w:rPr>
                <w:b/>
                <w:bCs/>
                <w:color w:val="FFFFFF"/>
                <w:u w:color="FFFFFF"/>
              </w:rPr>
              <w:t>accepteert</w:t>
            </w:r>
          </w:p>
        </w:tc>
      </w:tr>
      <w:tr w:rsidR="00570BC7" w:rsidRPr="00D67A8A" w14:paraId="04559A2C"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6C8AA" w14:textId="0C1E6F5A" w:rsidR="00570BC7" w:rsidRPr="00D67A8A" w:rsidRDefault="00570BC7" w:rsidP="009E4F57">
            <w:pPr>
              <w:spacing w:after="0" w:line="240" w:lineRule="auto"/>
            </w:pPr>
            <w:r w:rsidRPr="00D67A8A">
              <w:rPr>
                <w:b/>
                <w:bCs/>
              </w:rPr>
              <w:t>Na</w:t>
            </w:r>
            <w:r w:rsidR="00F5406C">
              <w:rPr>
                <w:b/>
                <w:bCs/>
              </w:rPr>
              <w:t>(</w:t>
            </w:r>
            <w:r w:rsidRPr="00D67A8A">
              <w:rPr>
                <w:b/>
                <w:bCs/>
              </w:rPr>
              <w:t>a</w:t>
            </w:r>
            <w:r w:rsidR="00F5406C">
              <w:rPr>
                <w:b/>
                <w:bCs/>
              </w:rPr>
              <w:t>)</w:t>
            </w:r>
            <w:proofErr w:type="gramStart"/>
            <w:r w:rsidRPr="00D67A8A">
              <w:rPr>
                <w:b/>
                <w:bCs/>
              </w:rPr>
              <w:t>m</w:t>
            </w:r>
            <w:r w:rsidR="00F5406C">
              <w:rPr>
                <w:b/>
                <w:bCs/>
              </w:rPr>
              <w:t>)(</w:t>
            </w:r>
            <w:proofErr w:type="gramEnd"/>
            <w:r w:rsidR="00F5406C">
              <w:rPr>
                <w:b/>
                <w:bCs/>
              </w:rPr>
              <w:t>en)</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CCF9C" w14:textId="0008B66A" w:rsidR="00570BC7" w:rsidRPr="00D67A8A" w:rsidRDefault="00570BC7" w:rsidP="009E4F57">
            <w:r>
              <w:t>&lt;naam&gt;</w:t>
            </w:r>
          </w:p>
        </w:tc>
      </w:tr>
      <w:tr w:rsidR="00570BC7" w:rsidRPr="00D67A8A" w14:paraId="2C50D9E6"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83F42" w14:textId="77777777" w:rsidR="00570BC7" w:rsidRPr="00D67A8A" w:rsidRDefault="00570BC7" w:rsidP="00570BC7">
            <w:pPr>
              <w:spacing w:after="0" w:line="240" w:lineRule="auto"/>
            </w:pPr>
            <w:r w:rsidRPr="00D67A8A">
              <w:rPr>
                <w:b/>
                <w:bCs/>
              </w:rPr>
              <w:t>Functie</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FA66F" w14:textId="06A2886B" w:rsidR="00570BC7" w:rsidRPr="00D67A8A" w:rsidRDefault="00570BC7" w:rsidP="00570BC7">
            <w:r w:rsidRPr="00D67A8A">
              <w:t>&lt;de verantwoordelijke wethouder van gemeente</w:t>
            </w:r>
            <w:r w:rsidR="00F5406C">
              <w:t xml:space="preserve">(n) &lt;regiogemeenten&gt; </w:t>
            </w:r>
            <w:r w:rsidRPr="00D67A8A">
              <w:t>of de door hem hiertoe gemandateerde, bijvoorbeeld afdelingshoofd Jeugd/zorg&gt;</w:t>
            </w:r>
          </w:p>
        </w:tc>
      </w:tr>
      <w:tr w:rsidR="00570BC7" w:rsidRPr="00D67A8A" w14:paraId="1EE9C901" w14:textId="77777777" w:rsidTr="00764862">
        <w:trPr>
          <w:trHeight w:val="2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423C6" w14:textId="77777777" w:rsidR="00570BC7" w:rsidRPr="00D67A8A" w:rsidRDefault="00570BC7" w:rsidP="00570BC7">
            <w:pPr>
              <w:spacing w:after="0" w:line="240" w:lineRule="auto"/>
            </w:pPr>
            <w:r w:rsidRPr="00D67A8A">
              <w:rPr>
                <w:b/>
                <w:bCs/>
              </w:rPr>
              <w:t>Datum</w:t>
            </w: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D26E3" w14:textId="6D84131E" w:rsidR="00570BC7" w:rsidRPr="00D67A8A" w:rsidRDefault="00570BC7" w:rsidP="00570BC7">
            <w:r>
              <w:t>&lt;datum&gt;</w:t>
            </w:r>
          </w:p>
        </w:tc>
      </w:tr>
      <w:tr w:rsidR="00570BC7" w:rsidRPr="00D67A8A" w14:paraId="523BDA62" w14:textId="77777777" w:rsidTr="00764862">
        <w:trPr>
          <w:trHeight w:val="1157"/>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0EC7B" w14:textId="50121D34" w:rsidR="00570BC7" w:rsidRPr="00D67A8A" w:rsidRDefault="00570BC7" w:rsidP="00570BC7">
            <w:pPr>
              <w:spacing w:after="0" w:line="240" w:lineRule="auto"/>
              <w:rPr>
                <w:b/>
                <w:bCs/>
              </w:rPr>
            </w:pPr>
            <w:r w:rsidRPr="00D67A8A">
              <w:rPr>
                <w:b/>
                <w:bCs/>
              </w:rPr>
              <w:t>Handtekening</w:t>
            </w:r>
            <w:r w:rsidR="00F5406C">
              <w:rPr>
                <w:b/>
                <w:bCs/>
              </w:rPr>
              <w:t>(en)</w:t>
            </w:r>
          </w:p>
          <w:p w14:paraId="2F0CD83E" w14:textId="77777777" w:rsidR="00570BC7" w:rsidRPr="00D67A8A" w:rsidRDefault="00570BC7" w:rsidP="00570BC7">
            <w:pPr>
              <w:spacing w:after="0" w:line="240" w:lineRule="auto"/>
              <w:rPr>
                <w:b/>
                <w:bCs/>
              </w:rPr>
            </w:pPr>
          </w:p>
          <w:p w14:paraId="1AD086C9" w14:textId="77777777" w:rsidR="00570BC7" w:rsidRPr="00D67A8A" w:rsidRDefault="00570BC7" w:rsidP="00570BC7">
            <w:pPr>
              <w:spacing w:after="0" w:line="240" w:lineRule="auto"/>
            </w:pPr>
          </w:p>
        </w:tc>
        <w:tc>
          <w:tcPr>
            <w:tcW w:w="10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F92B4" w14:textId="77777777" w:rsidR="00570BC7" w:rsidRPr="00D67A8A" w:rsidRDefault="00570BC7" w:rsidP="00570BC7"/>
        </w:tc>
      </w:tr>
    </w:tbl>
    <w:p w14:paraId="4A416E53" w14:textId="77777777" w:rsidR="002352B1" w:rsidRPr="00D67A8A" w:rsidRDefault="002352B1">
      <w:pPr>
        <w:widowControl w:val="0"/>
        <w:spacing w:line="240" w:lineRule="auto"/>
      </w:pPr>
    </w:p>
    <w:p w14:paraId="115185C1" w14:textId="17170705" w:rsidR="001D3FDC" w:rsidRPr="009D00DD" w:rsidRDefault="00270AD8" w:rsidP="00270AD8">
      <w:pPr>
        <w:pStyle w:val="Kop1"/>
      </w:pPr>
      <w:bookmarkStart w:id="46" w:name="_Toc178519516"/>
      <w:r>
        <w:lastRenderedPageBreak/>
        <w:t xml:space="preserve">5 </w:t>
      </w:r>
      <w:r w:rsidR="001D3FDC" w:rsidRPr="009D00DD">
        <w:t>Bijlagen</w:t>
      </w:r>
      <w:bookmarkEnd w:id="46"/>
    </w:p>
    <w:p w14:paraId="2D756973" w14:textId="3E7A78CD" w:rsidR="001D3FDC" w:rsidRPr="00384D19" w:rsidRDefault="001D3FDC" w:rsidP="008523D1">
      <w:pPr>
        <w:pStyle w:val="Lijstalinea"/>
        <w:widowControl w:val="0"/>
        <w:numPr>
          <w:ilvl w:val="0"/>
          <w:numId w:val="11"/>
        </w:numPr>
        <w:spacing w:line="240" w:lineRule="auto"/>
        <w:rPr>
          <w:rFonts w:cs="Calibri"/>
        </w:rPr>
      </w:pPr>
      <w:r w:rsidRPr="00384D19">
        <w:rPr>
          <w:rFonts w:cs="Calibri"/>
        </w:rPr>
        <w:t>DPIA Bijlage 1-Procesbeschrijving RET</w:t>
      </w:r>
      <w:r w:rsidR="00384D19">
        <w:rPr>
          <w:rFonts w:cs="Calibri"/>
        </w:rPr>
        <w:t>, voorbeeld RET Regio Alkmaar</w:t>
      </w:r>
    </w:p>
    <w:p w14:paraId="5E763D42" w14:textId="7DFCC463" w:rsidR="001D3FDC" w:rsidRPr="00D67A8A" w:rsidRDefault="001D3FDC" w:rsidP="008523D1">
      <w:pPr>
        <w:pStyle w:val="Lijstalinea"/>
        <w:widowControl w:val="0"/>
        <w:numPr>
          <w:ilvl w:val="0"/>
          <w:numId w:val="11"/>
        </w:numPr>
        <w:spacing w:line="240" w:lineRule="auto"/>
        <w:rPr>
          <w:rFonts w:cs="Calibri"/>
        </w:rPr>
      </w:pPr>
      <w:r w:rsidRPr="00D67A8A">
        <w:rPr>
          <w:rFonts w:cs="Calibri"/>
        </w:rPr>
        <w:t xml:space="preserve">DPIA Bijlage 2-Aanmeldformulier RET </w:t>
      </w:r>
      <w:r w:rsidR="00D27482" w:rsidRPr="00D67A8A">
        <w:rPr>
          <w:rFonts w:cs="Calibri"/>
          <w:highlight w:val="yellow"/>
        </w:rPr>
        <w:t>volgt</w:t>
      </w:r>
    </w:p>
    <w:p w14:paraId="567805C2" w14:textId="442182E0" w:rsidR="00A472CF" w:rsidRPr="00384D19" w:rsidRDefault="00384D19" w:rsidP="00384D19">
      <w:pPr>
        <w:pStyle w:val="Lijstalinea"/>
        <w:widowControl w:val="0"/>
        <w:numPr>
          <w:ilvl w:val="0"/>
          <w:numId w:val="11"/>
        </w:numPr>
        <w:spacing w:line="240" w:lineRule="auto"/>
        <w:rPr>
          <w:rFonts w:cs="Calibri"/>
        </w:rPr>
      </w:pPr>
      <w:r>
        <w:rPr>
          <w:rFonts w:cs="Calibri"/>
        </w:rPr>
        <w:t xml:space="preserve">Voorbeeld certificering: </w:t>
      </w:r>
      <w:r w:rsidR="00D27482" w:rsidRPr="00D67A8A">
        <w:rPr>
          <w:rFonts w:cs="Calibri"/>
        </w:rPr>
        <w:t>ISO 27001 en NEN7510 XLab</w:t>
      </w:r>
    </w:p>
    <w:p w14:paraId="44714AF1" w14:textId="77777777" w:rsidR="00384D19" w:rsidRDefault="00384D19" w:rsidP="00A472CF">
      <w:pPr>
        <w:widowControl w:val="0"/>
        <w:spacing w:line="240" w:lineRule="auto"/>
      </w:pPr>
    </w:p>
    <w:p w14:paraId="5791DE16" w14:textId="674F89C2" w:rsidR="00384D19" w:rsidRDefault="00384D19">
      <w:pPr>
        <w:spacing w:after="0" w:line="240" w:lineRule="auto"/>
      </w:pPr>
      <w:r>
        <w:br w:type="page"/>
      </w:r>
    </w:p>
    <w:p w14:paraId="7164D880" w14:textId="3092F54B" w:rsidR="00384D19" w:rsidRPr="00721324" w:rsidRDefault="00384D19" w:rsidP="00721324">
      <w:pPr>
        <w:pStyle w:val="Plattetekst"/>
        <w:rPr>
          <w:color w:val="4472C4" w:themeColor="accent1"/>
          <w:sz w:val="24"/>
          <w:szCs w:val="24"/>
        </w:rPr>
      </w:pPr>
      <w:r w:rsidRPr="00721324">
        <w:rPr>
          <w:color w:val="4472C4" w:themeColor="accent1"/>
          <w:sz w:val="24"/>
          <w:szCs w:val="24"/>
        </w:rPr>
        <w:lastRenderedPageBreak/>
        <w:t>Bijlage 1</w:t>
      </w:r>
    </w:p>
    <w:p w14:paraId="696B8242" w14:textId="10D9043B" w:rsidR="00384D19" w:rsidRDefault="00384D19" w:rsidP="00A472CF">
      <w:pPr>
        <w:widowControl w:val="0"/>
        <w:spacing w:line="240" w:lineRule="auto"/>
      </w:pPr>
      <w:r>
        <w:rPr>
          <w:noProof/>
          <w14:textOutline w14:w="0" w14:cap="rnd" w14:cmpd="sng" w14:algn="ctr">
            <w14:noFill/>
            <w14:prstDash w14:val="solid"/>
            <w14:bevel/>
          </w14:textOutline>
        </w:rPr>
        <w:drawing>
          <wp:anchor distT="0" distB="0" distL="114300" distR="114300" simplePos="0" relativeHeight="251662336" behindDoc="0" locked="0" layoutInCell="1" allowOverlap="1" wp14:anchorId="38994E5B" wp14:editId="38EDDB4D">
            <wp:simplePos x="0" y="0"/>
            <wp:positionH relativeFrom="column">
              <wp:posOffset>14605</wp:posOffset>
            </wp:positionH>
            <wp:positionV relativeFrom="paragraph">
              <wp:posOffset>47914</wp:posOffset>
            </wp:positionV>
            <wp:extent cx="7453745" cy="5862380"/>
            <wp:effectExtent l="0" t="0" r="1270" b="5080"/>
            <wp:wrapNone/>
            <wp:docPr id="1129403212" name="Afbeelding 1" descr="Afbeelding met tekst, schermopname, diagram,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03212" name="Afbeelding 1" descr="Afbeelding met tekst, schermopname, diagram, Rechthoek&#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455977" cy="5864135"/>
                    </a:xfrm>
                    <a:prstGeom prst="rect">
                      <a:avLst/>
                    </a:prstGeom>
                  </pic:spPr>
                </pic:pic>
              </a:graphicData>
            </a:graphic>
            <wp14:sizeRelH relativeFrom="page">
              <wp14:pctWidth>0</wp14:pctWidth>
            </wp14:sizeRelH>
            <wp14:sizeRelV relativeFrom="page">
              <wp14:pctHeight>0</wp14:pctHeight>
            </wp14:sizeRelV>
          </wp:anchor>
        </w:drawing>
      </w:r>
    </w:p>
    <w:p w14:paraId="4BE318A0" w14:textId="6F835310" w:rsidR="00A472CF" w:rsidRDefault="00613E37" w:rsidP="00A472CF">
      <w:pPr>
        <w:widowControl w:val="0"/>
        <w:spacing w:line="240" w:lineRule="auto"/>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D2F15FB" wp14:editId="35E1DBF2">
                <wp:simplePos x="0" y="0"/>
                <wp:positionH relativeFrom="column">
                  <wp:posOffset>7510279</wp:posOffset>
                </wp:positionH>
                <wp:positionV relativeFrom="paragraph">
                  <wp:posOffset>203334</wp:posOffset>
                </wp:positionV>
                <wp:extent cx="2141621" cy="1407694"/>
                <wp:effectExtent l="0" t="0" r="5080" b="3810"/>
                <wp:wrapNone/>
                <wp:docPr id="301970907" name="Tekstvak 4"/>
                <wp:cNvGraphicFramePr/>
                <a:graphic xmlns:a="http://schemas.openxmlformats.org/drawingml/2006/main">
                  <a:graphicData uri="http://schemas.microsoft.com/office/word/2010/wordprocessingShape">
                    <wps:wsp>
                      <wps:cNvSpPr txBox="1"/>
                      <wps:spPr>
                        <a:xfrm>
                          <a:off x="0" y="0"/>
                          <a:ext cx="2141621" cy="1407694"/>
                        </a:xfrm>
                        <a:prstGeom prst="rect">
                          <a:avLst/>
                        </a:prstGeom>
                        <a:solidFill>
                          <a:srgbClr val="FFFF00"/>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46513DB" w14:textId="4239F60E" w:rsidR="00384D19" w:rsidRDefault="00613E37">
                            <w:r>
                              <w:t xml:space="preserve">De Flowchart van </w:t>
                            </w:r>
                            <w:r w:rsidR="00256945">
                              <w:t xml:space="preserve">dit voorbeeld </w:t>
                            </w:r>
                            <w:r>
                              <w:t xml:space="preserve">proces maakt visueel inzichtelijk hoe het primaire proces van RET verloopt. </w:t>
                            </w:r>
                            <w:r w:rsidR="00384D19">
                              <w:t>Hier in redelijk gedetailleerde versie, RET zelf moet bepalen hoe het huidige proces te beschrijven.</w:t>
                            </w:r>
                          </w:p>
                          <w:p w14:paraId="6D72BCAC" w14:textId="4C06D7BB" w:rsidR="00613E37" w:rsidRDefault="00613E37">
                            <w:r>
                              <w:t>Het ondersteunt de beschrijving</w:t>
                            </w:r>
                            <w:r w:rsidR="00256945">
                              <w:t xml:space="preserve"> in</w:t>
                            </w:r>
                            <w:r>
                              <w:t xml:space="preserve"> het Convenant en de uitwerking in de DPIA. </w:t>
                            </w:r>
                            <w:r w:rsidR="00256945">
                              <w:t xml:space="preserve">Fasering </w:t>
                            </w:r>
                            <w:r w:rsidR="00384D19">
                              <w:t xml:space="preserve">linksboven </w:t>
                            </w:r>
                            <w:r w:rsidR="00256945">
                              <w:t>s</w:t>
                            </w:r>
                            <w:r>
                              <w:t xml:space="preserve">luit </w:t>
                            </w:r>
                            <w:r w:rsidR="00256945">
                              <w:t xml:space="preserve">(zie kleuren) </w:t>
                            </w:r>
                            <w:r>
                              <w:t xml:space="preserve">aan op </w:t>
                            </w:r>
                            <w:r w:rsidR="00384D19">
                              <w:t xml:space="preserve">die van de </w:t>
                            </w:r>
                            <w:r w:rsidR="00256945">
                              <w:t>Zorg- en Ve</w:t>
                            </w:r>
                            <w:r w:rsidR="00384D19">
                              <w:t>i</w:t>
                            </w:r>
                            <w:r w:rsidR="00256945">
                              <w:t>ligheidshuize</w:t>
                            </w:r>
                            <w:r w:rsidR="00384D19">
                              <w:t>n.</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0D2F15FB" id="_x0000_t202" coordsize="21600,21600" o:spt="202" path="m,l,21600r21600,l21600,xe">
                <v:stroke joinstyle="miter"/>
                <v:path gradientshapeok="t" o:connecttype="rect"/>
              </v:shapetype>
              <v:shape id="Tekstvak 4" o:spid="_x0000_s1026" type="#_x0000_t202" style="position:absolute;margin-left:591.35pt;margin-top:16pt;width:168.65pt;height:11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" fillcolor="yellow" stroked="f" strokeweight="1pt">
                <v:stroke miterlimit="4"/>
                <v:textbox style="mso-fit-shape-to-text:t" inset="1.27mm,1.27mm,1.27mm,1.27mm">
                  <w:txbxContent>
                    <w:p w14:paraId="246513DB" w14:textId="4239F60E" w:rsidR="00384D19" w:rsidRDefault="00613E37">
                      <w:r>
                        <w:t xml:space="preserve">De Flowchart van </w:t>
                      </w:r>
                      <w:r w:rsidR="00256945">
                        <w:t xml:space="preserve">dit voorbeeld </w:t>
                      </w:r>
                      <w:r>
                        <w:t xml:space="preserve">proces maakt visueel inzichtelijk hoe het primaire proces van RET verloopt. </w:t>
                      </w:r>
                      <w:r w:rsidR="00384D19">
                        <w:t>Hier in redelijk gedetailleerde versie, RET zelf moet bepalen hoe het huidige proces te beschrijven.</w:t>
                      </w:r>
                    </w:p>
                    <w:p w14:paraId="6D72BCAC" w14:textId="4C06D7BB" w:rsidR="00613E37" w:rsidRDefault="00613E37">
                      <w:r>
                        <w:t>Het ondersteunt de beschrijving</w:t>
                      </w:r>
                      <w:r w:rsidR="00256945">
                        <w:t xml:space="preserve"> in</w:t>
                      </w:r>
                      <w:r>
                        <w:t xml:space="preserve"> het Convenant en de uitwerking in de DPIA. </w:t>
                      </w:r>
                      <w:r w:rsidR="00256945">
                        <w:t xml:space="preserve">Fasering </w:t>
                      </w:r>
                      <w:r w:rsidR="00384D19">
                        <w:t xml:space="preserve">linksboven </w:t>
                      </w:r>
                      <w:r w:rsidR="00256945">
                        <w:t>s</w:t>
                      </w:r>
                      <w:r>
                        <w:t xml:space="preserve">luit </w:t>
                      </w:r>
                      <w:r w:rsidR="00256945">
                        <w:t xml:space="preserve">(zie kleuren) </w:t>
                      </w:r>
                      <w:r>
                        <w:t xml:space="preserve">aan op </w:t>
                      </w:r>
                      <w:r w:rsidR="00384D19">
                        <w:t xml:space="preserve">die van de </w:t>
                      </w:r>
                      <w:r w:rsidR="00256945">
                        <w:t>Zorg- en Ve</w:t>
                      </w:r>
                      <w:r w:rsidR="00384D19">
                        <w:t>i</w:t>
                      </w:r>
                      <w:r w:rsidR="00256945">
                        <w:t>ligheidshuize</w:t>
                      </w:r>
                      <w:r w:rsidR="00384D19">
                        <w:t>n.</w:t>
                      </w:r>
                    </w:p>
                  </w:txbxContent>
                </v:textbox>
              </v:shape>
            </w:pict>
          </mc:Fallback>
        </mc:AlternateContent>
      </w:r>
    </w:p>
    <w:p w14:paraId="2F15282D" w14:textId="77777777" w:rsidR="00384D19" w:rsidRDefault="00384D19" w:rsidP="008B3BA1">
      <w:pPr>
        <w:widowControl w:val="0"/>
        <w:spacing w:line="240" w:lineRule="auto"/>
        <w:rPr>
          <w:highlight w:val="yellow"/>
        </w:rPr>
      </w:pPr>
    </w:p>
    <w:p w14:paraId="145D22D2" w14:textId="2C05191D" w:rsidR="00D27482" w:rsidRDefault="00D27482">
      <w:pPr>
        <w:spacing w:after="0" w:line="240" w:lineRule="auto"/>
        <w:rPr>
          <w:highlight w:val="yellow"/>
        </w:rPr>
      </w:pPr>
      <w:r>
        <w:rPr>
          <w:highlight w:val="yellow"/>
        </w:rPr>
        <w:br w:type="page"/>
      </w:r>
    </w:p>
    <w:p w14:paraId="1802F5F6" w14:textId="514508D2" w:rsidR="00384D19" w:rsidRPr="00721324" w:rsidRDefault="00384D19" w:rsidP="00721324">
      <w:pPr>
        <w:pStyle w:val="Plattetekst"/>
        <w:rPr>
          <w:color w:val="4472C4" w:themeColor="accent1"/>
          <w:sz w:val="24"/>
          <w:szCs w:val="24"/>
        </w:rPr>
      </w:pPr>
      <w:r w:rsidRPr="00721324">
        <w:rPr>
          <w:color w:val="4472C4" w:themeColor="accent1"/>
          <w:sz w:val="24"/>
          <w:szCs w:val="24"/>
        </w:rPr>
        <w:lastRenderedPageBreak/>
        <w:t xml:space="preserve">Bijlage 2 </w:t>
      </w:r>
      <w:r w:rsidRPr="00721324">
        <w:rPr>
          <w:color w:val="4472C4" w:themeColor="accent1"/>
          <w:sz w:val="24"/>
          <w:szCs w:val="24"/>
        </w:rPr>
        <w:t>Model a</w:t>
      </w:r>
      <w:r w:rsidRPr="00721324">
        <w:rPr>
          <w:color w:val="4472C4" w:themeColor="accent1"/>
          <w:sz w:val="24"/>
          <w:szCs w:val="24"/>
        </w:rPr>
        <w:t>anmeldformulier (volgt)</w:t>
      </w:r>
    </w:p>
    <w:p w14:paraId="2E262198" w14:textId="77777777" w:rsidR="00384D19" w:rsidRDefault="00384D19">
      <w:pPr>
        <w:spacing w:after="0" w:line="240" w:lineRule="auto"/>
      </w:pPr>
      <w:r>
        <w:br w:type="page"/>
      </w:r>
    </w:p>
    <w:p w14:paraId="6C3DF33C" w14:textId="6B735C35" w:rsidR="00384D19" w:rsidRPr="00721324" w:rsidRDefault="00D27482" w:rsidP="00721324">
      <w:pPr>
        <w:pStyle w:val="Plattetekst"/>
        <w:rPr>
          <w:color w:val="4472C4" w:themeColor="accent1"/>
          <w:sz w:val="24"/>
          <w:szCs w:val="24"/>
        </w:rPr>
      </w:pPr>
      <w:r w:rsidRPr="00721324">
        <w:rPr>
          <w:color w:val="4472C4" w:themeColor="accent1"/>
          <w:sz w:val="24"/>
          <w:szCs w:val="24"/>
        </w:rPr>
        <w:lastRenderedPageBreak/>
        <w:t>Bijlage 3</w:t>
      </w:r>
      <w:r w:rsidR="00384D19" w:rsidRPr="00721324">
        <w:rPr>
          <w:color w:val="4472C4" w:themeColor="accent1"/>
          <w:sz w:val="24"/>
          <w:szCs w:val="24"/>
        </w:rPr>
        <w:t xml:space="preserve"> voorbeeld certificaten verwerker(s)</w:t>
      </w:r>
    </w:p>
    <w:p w14:paraId="37CBBC99" w14:textId="77777777" w:rsidR="00384D19" w:rsidRPr="00384D19" w:rsidRDefault="00384D19" w:rsidP="00384D19"/>
    <w:p w14:paraId="41425E7D" w14:textId="0B2F63CC" w:rsidR="00D27482" w:rsidRDefault="00F26FFA" w:rsidP="008B3BA1">
      <w:pPr>
        <w:widowControl w:val="0"/>
        <w:spacing w:line="240" w:lineRule="auto"/>
      </w:pPr>
      <w:r>
        <w:t xml:space="preserve">Voorbeeld van </w:t>
      </w:r>
      <w:r w:rsidR="00D27482">
        <w:t xml:space="preserve">ISO en NEN-verklaringen, IT leverancier </w:t>
      </w:r>
      <w:r w:rsidR="002A566B">
        <w:t xml:space="preserve">van </w:t>
      </w:r>
      <w:proofErr w:type="spellStart"/>
      <w:r>
        <w:t>Kedo</w:t>
      </w:r>
      <w:proofErr w:type="spellEnd"/>
      <w:r w:rsidR="00D27482">
        <w:t>, Xlab</w:t>
      </w:r>
      <w:r w:rsidR="00613E37">
        <w:t xml:space="preserve">. </w:t>
      </w:r>
      <w:r w:rsidR="00D27482">
        <w:t>Hiermee wordt aangetoond dat deze Verwerk</w:t>
      </w:r>
      <w:r w:rsidR="00613E37">
        <w:t>er in de zin van de Avg, voldoet aan deze normen.</w:t>
      </w:r>
    </w:p>
    <w:p w14:paraId="442007CC" w14:textId="4096E047" w:rsidR="00D27482" w:rsidRDefault="002A566B" w:rsidP="008B3BA1">
      <w:pPr>
        <w:widowControl w:val="0"/>
        <w:spacing w:line="240" w:lineRule="auto"/>
      </w:pPr>
      <w:r>
        <w:rPr>
          <w:noProof/>
          <w14:textOutline w14:w="0" w14:cap="rnd" w14:cmpd="sng" w14:algn="ctr">
            <w14:noFill/>
            <w14:prstDash w14:val="solid"/>
            <w14:bevel/>
          </w14:textOutline>
        </w:rPr>
        <w:drawing>
          <wp:inline distT="0" distB="0" distL="0" distR="0" wp14:anchorId="7726E559" wp14:editId="34143D43">
            <wp:extent cx="6812422" cy="4632408"/>
            <wp:effectExtent l="0" t="0" r="0" b="3175"/>
            <wp:docPr id="1861181839" name="Afbeelding 14" descr="Afbeelding met tekst, schermopname, Lettertype,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181839" name="Afbeelding 14" descr="Afbeelding met tekst, schermopname, Lettertype, Parallel&#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16603" cy="4635251"/>
                    </a:xfrm>
                    <a:prstGeom prst="rect">
                      <a:avLst/>
                    </a:prstGeom>
                  </pic:spPr>
                </pic:pic>
              </a:graphicData>
            </a:graphic>
          </wp:inline>
        </w:drawing>
      </w:r>
    </w:p>
    <w:sectPr w:rsidR="00D27482" w:rsidSect="00D3345A">
      <w:type w:val="continuous"/>
      <w:pgSz w:w="16840" w:h="11900" w:orient="landscape"/>
      <w:pgMar w:top="1039" w:right="822" w:bottom="1106"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lmar Hendriks" w:date="2024-09-29T12:52:00Z" w:initials="MOU">
    <w:p w14:paraId="1622E409" w14:textId="77777777" w:rsidR="00A31B7C" w:rsidRDefault="00A31B7C">
      <w:pPr>
        <w:pStyle w:val="Tekstopmerking"/>
      </w:pPr>
      <w:r>
        <w:rPr>
          <w:rStyle w:val="Verwijzingopmerking"/>
        </w:rPr>
        <w:annotationRef/>
      </w:r>
      <w:r>
        <w:t>Verwijder alle opmerkingen (waaronder deze), zodra deze is verwerkt of een besluit is genomen. Ze kunnen ook gebruikt worden om input te vragen aan anderen.</w:t>
      </w:r>
    </w:p>
    <w:p w14:paraId="78A90DE7" w14:textId="4F312767" w:rsidR="00A31B7C" w:rsidRDefault="00A31B7C">
      <w:pPr>
        <w:pStyle w:val="Tekstopmerking"/>
      </w:pPr>
      <w:r>
        <w:t>Tip: Stuur dan alleen het stuk, met (pagina)nummer, met de opmerking (vraag om input), met verzoek daarin te werken.</w:t>
      </w:r>
    </w:p>
  </w:comment>
  <w:comment w:id="2" w:author="Wilmar Hendriks" w:date="2024-09-29T13:01:00Z" w:initials="MOU">
    <w:p w14:paraId="592120FD" w14:textId="2C4ADE9F" w:rsidR="00ED5D86" w:rsidRDefault="00ED5D86">
      <w:pPr>
        <w:pStyle w:val="Tekstopmerking"/>
      </w:pPr>
      <w:r>
        <w:rPr>
          <w:rStyle w:val="Verwijzingopmerking"/>
        </w:rPr>
        <w:annotationRef/>
      </w:r>
      <w:proofErr w:type="spellStart"/>
      <w:r>
        <w:t>In t</w:t>
      </w:r>
      <w:proofErr w:type="spellEnd"/>
      <w:r>
        <w:t>e vullen onderdelen staan &lt;tussen haken&gt;, die gemakkelijk te vinden zijn door te zoeken op ‘&lt;’</w:t>
      </w:r>
    </w:p>
  </w:comment>
  <w:comment w:id="3" w:author="Wilmar Hendriks" w:date="2024-09-29T12:52:00Z" w:initials="MOU">
    <w:p w14:paraId="7A7B8890" w14:textId="55816952" w:rsidR="00A31B7C" w:rsidRDefault="00A31B7C">
      <w:pPr>
        <w:pStyle w:val="Tekstopmerking"/>
      </w:pPr>
      <w:r>
        <w:rPr>
          <w:rStyle w:val="Verwijzingopmerking"/>
        </w:rPr>
        <w:annotationRef/>
      </w:r>
      <w:r>
        <w:t>Toets wie toegang tot het document moet (kunnen) hebben én wie anderen daartoe toestemming mag verlenen.</w:t>
      </w:r>
    </w:p>
  </w:comment>
  <w:comment w:id="4" w:author="Wilmar Hendriks" w:date="2024-09-29T14:52:00Z" w:initials="MOU">
    <w:p w14:paraId="39842875" w14:textId="7BA02286" w:rsidR="00D74585" w:rsidRDefault="00D74585">
      <w:pPr>
        <w:pStyle w:val="Tekstopmerking"/>
      </w:pPr>
      <w:r>
        <w:rPr>
          <w:rStyle w:val="Verwijzingopmerking"/>
        </w:rPr>
        <w:annotationRef/>
      </w:r>
      <w:r>
        <w:rPr>
          <w:i/>
          <w:iCs/>
          <w:sz w:val="22"/>
          <w:szCs w:val="22"/>
        </w:rPr>
        <w:t>A</w:t>
      </w:r>
      <w:r w:rsidRPr="00D74585">
        <w:rPr>
          <w:i/>
          <w:iCs/>
          <w:sz w:val="22"/>
          <w:szCs w:val="22"/>
        </w:rPr>
        <w:t>dvies</w:t>
      </w:r>
      <w:r>
        <w:rPr>
          <w:i/>
          <w:iCs/>
          <w:sz w:val="22"/>
          <w:szCs w:val="22"/>
        </w:rPr>
        <w:t>:</w:t>
      </w:r>
      <w:r w:rsidRPr="00D74585">
        <w:rPr>
          <w:i/>
          <w:iCs/>
          <w:sz w:val="22"/>
          <w:szCs w:val="22"/>
        </w:rPr>
        <w:t xml:space="preserve"> </w:t>
      </w:r>
      <w:r>
        <w:rPr>
          <w:i/>
          <w:iCs/>
          <w:sz w:val="22"/>
          <w:szCs w:val="22"/>
        </w:rPr>
        <w:t xml:space="preserve">eenmaal </w:t>
      </w:r>
      <w:r w:rsidRPr="00D74585">
        <w:rPr>
          <w:i/>
          <w:iCs/>
          <w:sz w:val="22"/>
          <w:szCs w:val="22"/>
        </w:rPr>
        <w:t>voor eerste jaar, dan opnieuw beoordelen</w:t>
      </w:r>
      <w:r>
        <w:rPr>
          <w:i/>
          <w:iCs/>
          <w:sz w:val="22"/>
          <w:szCs w:val="22"/>
        </w:rPr>
        <w:t xml:space="preserve"> of jaarlijks nog nodig </w:t>
      </w:r>
      <w:proofErr w:type="spellStart"/>
      <w:r>
        <w:rPr>
          <w:i/>
          <w:iCs/>
          <w:sz w:val="22"/>
          <w:szCs w:val="22"/>
        </w:rPr>
        <w:t>if</w:t>
      </w:r>
      <w:proofErr w:type="spellEnd"/>
      <w:r>
        <w:rPr>
          <w:i/>
          <w:iCs/>
          <w:sz w:val="22"/>
          <w:szCs w:val="22"/>
        </w:rPr>
        <w:t>, of dat risico lager kan worden ingeschat (en dan na twee of meer jaren weer)</w:t>
      </w:r>
    </w:p>
  </w:comment>
  <w:comment w:id="5" w:author="Wilmar Hendriks" w:date="2024-09-29T14:54:00Z" w:initials="MOU">
    <w:p w14:paraId="020E0589" w14:textId="30505E22" w:rsidR="00384D19" w:rsidRDefault="00384D19">
      <w:pPr>
        <w:pStyle w:val="Tekstopmerking"/>
      </w:pPr>
      <w:r>
        <w:rPr>
          <w:rStyle w:val="Verwijzingopmerking"/>
        </w:rPr>
        <w:annotationRef/>
      </w:r>
      <w:r>
        <w:t>Beoordeel intern of dit nodig is. Versiebeheer, net als gebruik van een tool (bijv. EasyDPIA) voorkomt dat in verschillende versies wordt gewerkt, met risico op verkeerde verwerking.</w:t>
      </w:r>
    </w:p>
  </w:comment>
  <w:comment w:id="7" w:author="Wilmar Hendriks" w:date="2024-09-29T14:27:00Z" w:initials="MOU">
    <w:p w14:paraId="511E617B" w14:textId="73BFD02C" w:rsidR="00247DBE" w:rsidRDefault="00247DBE">
      <w:pPr>
        <w:pStyle w:val="Tekstopmerking"/>
      </w:pPr>
      <w:r>
        <w:rPr>
          <w:rStyle w:val="Verwijzingopmerking"/>
        </w:rPr>
        <w:annotationRef/>
      </w:r>
      <w:r>
        <w:t>Proces: Vaststelling door procesverantwoordelijke (van de gemeente), advies FG (positief) en acceptatie restrisico’s door/namens verwerkingsverantwoordelijke (College B&amp;W).</w:t>
      </w:r>
    </w:p>
  </w:comment>
  <w:comment w:id="8" w:author="Wilmar Hendriks [2]" w:date="2023-12-19T15:39:00Z" w:initials="WH">
    <w:p w14:paraId="05B27873" w14:textId="53E86B5D" w:rsidR="00B35C94" w:rsidRDefault="00B35C94" w:rsidP="00B35C94">
      <w:r>
        <w:rPr>
          <w:rStyle w:val="Verwijzingopmerking"/>
        </w:rPr>
        <w:annotationRef/>
      </w:r>
      <w:r>
        <w:rPr>
          <w:sz w:val="20"/>
          <w:szCs w:val="20"/>
        </w:rPr>
        <w:t xml:space="preserve">RET moet met de regiogemeenten afstemmen dat dit ook gebeurt (inclusief het bijhouden van de DPIA per datum van </w:t>
      </w:r>
      <w:proofErr w:type="spellStart"/>
      <w:r>
        <w:rPr>
          <w:sz w:val="20"/>
          <w:szCs w:val="20"/>
        </w:rPr>
        <w:t>herevaluatie</w:t>
      </w:r>
      <w:proofErr w:type="spellEnd"/>
      <w:r>
        <w:rPr>
          <w:sz w:val="20"/>
          <w:szCs w:val="20"/>
        </w:rPr>
        <w:t>)</w:t>
      </w:r>
    </w:p>
  </w:comment>
  <w:comment w:id="9" w:author="Wilmar Hendriks" w:date="2024-09-29T15:28:00Z" w:initials="MOU">
    <w:p w14:paraId="6D8A3B2D" w14:textId="5F7536F7" w:rsidR="0050285B" w:rsidRDefault="0050285B">
      <w:pPr>
        <w:pStyle w:val="Tekstopmerking"/>
      </w:pPr>
      <w:r>
        <w:rPr>
          <w:rStyle w:val="Verwijzingopmerking"/>
        </w:rPr>
        <w:annotationRef/>
      </w:r>
      <w:r>
        <w:t>Bekijk deze publieke licentie, onder meer ook gebruikt door de VNG. De licentie stimuleert hergebruik nadrukkelijk, tegelijk houdt het hergebruik inzichtelijk en redelijke belangen geborgd bij commercieel gebruik.</w:t>
      </w:r>
    </w:p>
  </w:comment>
  <w:comment w:id="12" w:author="Wilmar Hendriks" w:date="2024-09-29T13:33:00Z" w:initials="MOU">
    <w:p w14:paraId="6C1EC182" w14:textId="704BC660" w:rsidR="00D67A8A" w:rsidRDefault="00D67A8A">
      <w:pPr>
        <w:pStyle w:val="Tekstopmerking"/>
      </w:pPr>
      <w:r>
        <w:rPr>
          <w:rStyle w:val="Verwijzingopmerking"/>
        </w:rPr>
        <w:annotationRef/>
      </w:r>
      <w:r>
        <w:t>Alle teksten die niet als &lt;invulinstructie&gt; staan benoemd worden als herbruikbare standaard gezien.</w:t>
      </w:r>
    </w:p>
    <w:p w14:paraId="1EACCD9A" w14:textId="3DD78B7C" w:rsidR="00D67A8A" w:rsidRDefault="00D67A8A">
      <w:pPr>
        <w:pStyle w:val="Tekstopmerking"/>
      </w:pPr>
      <w:r>
        <w:t>Tip: Check op terminologie en zaken die bij jullie RET anders werken: het DPIA is een beschrijving van de feitelijke situatie, met de daarbij bestaande risico’s en maatregelen om die te beperken (tot aanvaardbaar niveau).</w:t>
      </w:r>
    </w:p>
  </w:comment>
  <w:comment w:id="13" w:author="Wilmar Hendriks" w:date="2024-09-29T13:20:00Z" w:initials="MOU">
    <w:p w14:paraId="6AE020E0" w14:textId="3872C6C7" w:rsidR="00D67A8A" w:rsidRDefault="00D67A8A">
      <w:pPr>
        <w:pStyle w:val="Tekstopmerking"/>
      </w:pPr>
      <w:r>
        <w:rPr>
          <w:rStyle w:val="Verwijzingopmerking"/>
        </w:rPr>
        <w:annotationRef/>
      </w:r>
      <w:r>
        <w:t>Check of termen en deelnemers kloppen voor jullie organisatie</w:t>
      </w:r>
    </w:p>
  </w:comment>
  <w:comment w:id="14" w:author="Wilmar Hendriks" w:date="2024-09-29T13:45:00Z" w:initials="MOU">
    <w:p w14:paraId="6EDA5918" w14:textId="45EF2240" w:rsidR="004E1D48" w:rsidRDefault="004E1D48">
      <w:pPr>
        <w:pStyle w:val="Tekstopmerking"/>
      </w:pPr>
      <w:r>
        <w:rPr>
          <w:rStyle w:val="Verwijzingopmerking"/>
        </w:rPr>
        <w:annotationRef/>
      </w:r>
      <w:r>
        <w:t>Tip: het gaat over besluiten, die zowel persoonlijk, gezamenlijk, als (gedeeltelijk) geautomatiseerd genomen kunnen worden. Voorbeelden helpen, gebruik die bij het uitzoeken hiervan. Persoonlijk: iets wel of niet vermelden op aanmeldformulier? Wel of niet agenderen? Of een feit delen in casusoverleg? Gezamenlijk: wat precies opnemen in Advies? Wie uitnodigen voor casusoverleg? Wie gaat jeugdige/ouders informeren? Automatisch: Vernietigen na verstrijken bewaartermijn.</w:t>
      </w:r>
    </w:p>
  </w:comment>
  <w:comment w:id="15" w:author="Wilmar Hendriks" w:date="2024-09-29T13:27:00Z" w:initials="MOU">
    <w:p w14:paraId="7F728FDB" w14:textId="358DFF8F" w:rsidR="00D67A8A" w:rsidRDefault="00D67A8A">
      <w:pPr>
        <w:pStyle w:val="Tekstopmerking"/>
      </w:pPr>
      <w:r>
        <w:rPr>
          <w:rStyle w:val="Verwijzingopmerking"/>
        </w:rPr>
        <w:annotationRef/>
      </w:r>
      <w:r>
        <w:t>Check of dit ook zo is</w:t>
      </w:r>
    </w:p>
  </w:comment>
  <w:comment w:id="20" w:author="Wilmar Hendriks" w:date="2024-09-29T16:00:00Z" w:initials="MOU">
    <w:p w14:paraId="7F8725A4" w14:textId="56F9FC5D" w:rsidR="00FE6B48" w:rsidRDefault="00FE6B48">
      <w:pPr>
        <w:pStyle w:val="Tekstopmerking"/>
      </w:pPr>
      <w:r>
        <w:rPr>
          <w:rStyle w:val="Verwijzingopmerking"/>
        </w:rPr>
        <w:annotationRef/>
      </w:r>
      <w:r>
        <w:t>De Model DPIA is gebaseerd op de DPIA die is uitgevoerd voor/met Regio Alkmaar, waar KeDo wordt gebruikt. Er bestaan andere systemen maar de teksten die zijn aangeleverd kloppen waarschijnlijk (checken is altijd verstandig), dus staan die in dit model, wat in die gevallen dubbel werk voorkomt&gt;</w:t>
      </w:r>
    </w:p>
  </w:comment>
  <w:comment w:id="21" w:author="Wilmar Hendriks" w:date="2024-09-29T15:45:00Z" w:initials="MOU">
    <w:p w14:paraId="1B4C42CB" w14:textId="77777777" w:rsidR="00F26FFA" w:rsidRDefault="00F26FFA">
      <w:pPr>
        <w:pStyle w:val="Tekstopmerking"/>
      </w:pPr>
      <w:r>
        <w:rPr>
          <w:rStyle w:val="Verwijzingopmerking"/>
        </w:rPr>
        <w:annotationRef/>
      </w:r>
      <w:r>
        <w:t>Check of dit in/uit het Modelconvenant is overgenomen, anders in deze situatie een verwerkersovereenkomst wettelijk verlicht, tussen de trekkende/centrumgemeente en de overige regiogemeenten.</w:t>
      </w:r>
    </w:p>
    <w:p w14:paraId="5E0821F4" w14:textId="4BA2C3F2" w:rsidR="00F26FFA" w:rsidRDefault="00F26FFA">
      <w:pPr>
        <w:pStyle w:val="Tekstopmerking"/>
      </w:pPr>
      <w:r>
        <w:t xml:space="preserve">Tip: neem deze integraal over uit het Modelconvenant. </w:t>
      </w:r>
    </w:p>
  </w:comment>
  <w:comment w:id="25" w:author="Wilmar Hendriks" w:date="2024-09-29T15:59:00Z" w:initials="MOU">
    <w:p w14:paraId="206B17DD" w14:textId="0E4EC924" w:rsidR="00FE6B48" w:rsidRDefault="00FE6B48">
      <w:pPr>
        <w:pStyle w:val="Tekstopmerking"/>
      </w:pPr>
      <w:r>
        <w:rPr>
          <w:rStyle w:val="Verwijzingopmerking"/>
        </w:rPr>
        <w:annotationRef/>
      </w:r>
      <w:r>
        <w:t xml:space="preserve">Deze informatie gat over KeDo en is aangeleverd door leverancier </w:t>
      </w:r>
      <w:proofErr w:type="spellStart"/>
      <w:r>
        <w:t>Xlabs</w:t>
      </w:r>
      <w:proofErr w:type="spellEnd"/>
      <w:r>
        <w:t>. Eventueel laten aanleveren door de leverancier van/over een ander systeem.</w:t>
      </w:r>
    </w:p>
  </w:comment>
  <w:comment w:id="36" w:author="Wilmar Hendriks" w:date="2024-09-29T15:22:00Z" w:initials="MOU">
    <w:p w14:paraId="4662B71B" w14:textId="737F5CBD" w:rsidR="00270AD8" w:rsidRDefault="00270AD8">
      <w:pPr>
        <w:pStyle w:val="Tekstopmerking"/>
      </w:pPr>
      <w:r>
        <w:rPr>
          <w:rStyle w:val="Verwijzingopmerking"/>
        </w:rPr>
        <w:annotationRef/>
      </w:r>
      <w:r>
        <w:t xml:space="preserve">Deze </w:t>
      </w:r>
      <w:r>
        <w:t xml:space="preserve">risico’s </w:t>
      </w:r>
      <w:r>
        <w:t>moet</w:t>
      </w:r>
      <w:r>
        <w:t>en</w:t>
      </w:r>
      <w:r>
        <w:t xml:space="preserve"> het RET (gemandateerd) namens/met de Gemeente vaststellen en (</w:t>
      </w:r>
      <w:r>
        <w:t xml:space="preserve">dit </w:t>
      </w:r>
      <w:r>
        <w:t xml:space="preserve">mag </w:t>
      </w:r>
      <w:r>
        <w:t>later</w:t>
      </w:r>
      <w:r>
        <w:t>) de maatregelen voor uitvoering beleggen. Dan kan de FG met formeel advies ondertekenen en ter ondertekening voorleggen aan de wethouder(s)/gemandateerde(n)</w:t>
      </w:r>
    </w:p>
  </w:comment>
  <w:comment w:id="37" w:author="Wilmar Hendriks" w:date="2024-09-29T16:06:00Z" w:initials="MOU">
    <w:p w14:paraId="0B952597" w14:textId="77777777" w:rsidR="00B50989" w:rsidRDefault="00B50989">
      <w:pPr>
        <w:pStyle w:val="Tekstopmerking"/>
      </w:pPr>
      <w:r>
        <w:rPr>
          <w:rStyle w:val="Verwijzingopmerking"/>
        </w:rPr>
        <w:annotationRef/>
      </w:r>
      <w:r>
        <w:t>Dit is het belangrijkste deel van de DPIA, die aandacht met, voor en van verschillende disciplines vraagt.</w:t>
      </w:r>
    </w:p>
    <w:p w14:paraId="563C4672" w14:textId="77777777" w:rsidR="00B50989" w:rsidRDefault="00B50989">
      <w:pPr>
        <w:pStyle w:val="Tekstopmerking"/>
      </w:pPr>
      <w:r>
        <w:t>Tips: Interviews, na bestudering van onderstaande zijn hierbij een beproefd middel.</w:t>
      </w:r>
    </w:p>
    <w:p w14:paraId="76E40224" w14:textId="59777124" w:rsidR="00B50989" w:rsidRDefault="00B50989">
      <w:pPr>
        <w:pStyle w:val="Tekstopmerking"/>
      </w:pPr>
      <w:r>
        <w:t>Hetzelfde geldt voor de (mogelijke) mitigerende maatregelen.</w:t>
      </w:r>
    </w:p>
    <w:p w14:paraId="07FF1F11" w14:textId="04A6324A" w:rsidR="00B50989" w:rsidRDefault="00B50989">
      <w:pPr>
        <w:pStyle w:val="Tekstopmerking"/>
      </w:pPr>
      <w:r>
        <w:t>In ieder geval belangrijk om zowel de risico’s, als de maatregelen met de volgende expertise af te stemmen: Jurist(en), Privacy officer(s), Proceseigenaar, uitvoerend professional. En verder naar inzicht.</w:t>
      </w:r>
    </w:p>
    <w:p w14:paraId="195B4B84" w14:textId="48769356" w:rsidR="00B50989" w:rsidRDefault="00B50989">
      <w:pPr>
        <w:pStyle w:val="Tekstopmerking"/>
      </w:pPr>
      <w:r>
        <w:t>De hieronder genoemde risico’s zijn veel voorkomende, redelijk algemeen te benoemen risico’s. Leg deze voor aan de professionals met inzicht en laat die inschatten of deze, dan wel andere risico’s ook bestaan.</w:t>
      </w:r>
    </w:p>
  </w:comment>
  <w:comment w:id="38" w:author="Wilmar Hendriks" w:date="2024-09-29T16:13:00Z" w:initials="MOU">
    <w:p w14:paraId="3BC2BB08" w14:textId="7DA50917" w:rsidR="00D3345A" w:rsidRDefault="00D3345A">
      <w:pPr>
        <w:pStyle w:val="Tekstopmerking"/>
      </w:pPr>
      <w:r>
        <w:rPr>
          <w:rStyle w:val="Verwijzingopmerking"/>
        </w:rPr>
        <w:annotationRef/>
      </w:r>
      <w:r>
        <w:t>Wanneer al gerealiseerd kan hier d.d. vaststelling ervan worden gezet, die blijft dan staan (als ook het feit standhield)</w:t>
      </w:r>
    </w:p>
  </w:comment>
  <w:comment w:id="39" w:author="Wilmar Hendriks" w:date="2024-09-29T16:14:00Z" w:initials="MOU">
    <w:p w14:paraId="3F5AB59C" w14:textId="02686EC6" w:rsidR="00D3345A" w:rsidRDefault="00D3345A">
      <w:pPr>
        <w:pStyle w:val="Tekstopmerking"/>
      </w:pPr>
      <w:r>
        <w:rPr>
          <w:rStyle w:val="Verwijzingopmerking"/>
        </w:rPr>
        <w:annotationRef/>
      </w:r>
      <w:r>
        <w:t>Is maar een suggestie, in afstemming vaststellen dat dit ook belegd wordt, dus ondertekend door leidinggevende/uitvoerende of na afstemming daarmee.</w:t>
      </w:r>
    </w:p>
  </w:comment>
  <w:comment w:id="40" w:author="Wilmar Hendriks" w:date="2024-09-29T16:15:00Z" w:initials="MOU">
    <w:p w14:paraId="4FCFCAFC" w14:textId="1A504A31" w:rsidR="00D3345A" w:rsidRDefault="00D3345A">
      <w:pPr>
        <w:pStyle w:val="Tekstopmerking"/>
      </w:pPr>
      <w:r>
        <w:rPr>
          <w:rStyle w:val="Verwijzingopmerking"/>
        </w:rPr>
        <w:annotationRef/>
      </w:r>
      <w:r>
        <w:t>Wees realistisch: vel van de risico’s zullen NOOIT 100% te voorkomen zijn. Benoem hier welk risico resteert en adviseer (afgestemd met verantwoordelijke) of dit als acceptabel restrisico wordt geadviseerd aan ondergetekenden.</w:t>
      </w:r>
    </w:p>
  </w:comment>
  <w:comment w:id="41" w:author="Wilmar Hendriks" w:date="2024-09-29T15:18:00Z" w:initials="MOU">
    <w:p w14:paraId="3B52A05C" w14:textId="20C355B5" w:rsidR="00721324" w:rsidRDefault="00721324">
      <w:pPr>
        <w:pStyle w:val="Tekstopmerking"/>
      </w:pPr>
      <w:r>
        <w:rPr>
          <w:rStyle w:val="Verwijzingopmerking"/>
        </w:rPr>
        <w:annotationRef/>
      </w:r>
      <w:r>
        <w:t>Advies: Doen, maakt informatieplicht aantoonbaar. Voorbeeld(en) beschikbaar of zelf maken</w:t>
      </w:r>
    </w:p>
  </w:comment>
  <w:comment w:id="43" w:author="Wilmar Hendriks [2]" w:date="2023-11-14T14:31:00Z" w:initials="WH">
    <w:p w14:paraId="2A0BF3AC" w14:textId="77777777" w:rsidR="00F5406C" w:rsidRDefault="00047EA4" w:rsidP="004E7AD9">
      <w:pPr>
        <w:rPr>
          <w:sz w:val="20"/>
          <w:szCs w:val="20"/>
        </w:rPr>
      </w:pPr>
      <w:r>
        <w:rPr>
          <w:rStyle w:val="Verwijzingopmerking"/>
        </w:rPr>
        <w:annotationRef/>
      </w:r>
      <w:r w:rsidR="005D48C3">
        <w:rPr>
          <w:sz w:val="20"/>
          <w:szCs w:val="20"/>
        </w:rPr>
        <w:t>Actie RET, besluiten wie dit doen</w:t>
      </w:r>
    </w:p>
    <w:p w14:paraId="5F65B8C9" w14:textId="55A48988" w:rsidR="00F5406C" w:rsidRDefault="00F5406C" w:rsidP="004E7AD9">
      <w:pPr>
        <w:rPr>
          <w:sz w:val="20"/>
          <w:szCs w:val="20"/>
        </w:rPr>
      </w:pPr>
      <w:r>
        <w:rPr>
          <w:sz w:val="20"/>
          <w:szCs w:val="20"/>
        </w:rPr>
        <w:t xml:space="preserve">Tip: Gebruik Wgs model (verplichting daar). Doe dit </w:t>
      </w:r>
      <w:r w:rsidR="005D48C3">
        <w:rPr>
          <w:sz w:val="20"/>
          <w:szCs w:val="20"/>
        </w:rPr>
        <w:t xml:space="preserve">i.o.m. FG </w:t>
      </w:r>
      <w:r>
        <w:rPr>
          <w:sz w:val="20"/>
          <w:szCs w:val="20"/>
        </w:rPr>
        <w:t>trekkende gemeente</w:t>
      </w:r>
      <w:r w:rsidR="005D48C3">
        <w:rPr>
          <w:sz w:val="20"/>
          <w:szCs w:val="20"/>
        </w:rPr>
        <w:t>): Hier moeten de FG’s van alle verwerkingsverantwoordelijke gemeenten staan, tenzij overeengekomen is dat de FG van de trekkende gemeente dit (mede) namens hen doet</w:t>
      </w:r>
      <w:r>
        <w:rPr>
          <w:sz w:val="20"/>
          <w:szCs w:val="20"/>
        </w:rPr>
        <w:t xml:space="preserve"> (zie optie in Model convenant)</w:t>
      </w:r>
      <w:r w:rsidR="005D48C3">
        <w:rPr>
          <w:sz w:val="20"/>
          <w:szCs w:val="20"/>
        </w:rPr>
        <w:t>.</w:t>
      </w:r>
    </w:p>
    <w:p w14:paraId="64D78349" w14:textId="77777777" w:rsidR="00F5406C" w:rsidRDefault="005D48C3" w:rsidP="004E7AD9">
      <w:pPr>
        <w:rPr>
          <w:sz w:val="20"/>
          <w:szCs w:val="20"/>
        </w:rPr>
      </w:pPr>
      <w:r>
        <w:rPr>
          <w:sz w:val="20"/>
          <w:szCs w:val="20"/>
        </w:rPr>
        <w:t xml:space="preserve">FG’s zijn onafhankelijk, dus </w:t>
      </w:r>
      <w:proofErr w:type="spellStart"/>
      <w:r>
        <w:rPr>
          <w:sz w:val="20"/>
          <w:szCs w:val="20"/>
        </w:rPr>
        <w:t>College’s</w:t>
      </w:r>
      <w:proofErr w:type="spellEnd"/>
      <w:r>
        <w:rPr>
          <w:sz w:val="20"/>
          <w:szCs w:val="20"/>
        </w:rPr>
        <w:t xml:space="preserve"> van B&amp;W kunnen dit niet doen</w:t>
      </w:r>
      <w:r w:rsidR="00F5406C">
        <w:rPr>
          <w:sz w:val="20"/>
          <w:szCs w:val="20"/>
        </w:rPr>
        <w:t>.</w:t>
      </w:r>
    </w:p>
    <w:p w14:paraId="2955ACD9" w14:textId="4F9CFBB9" w:rsidR="005D48C3" w:rsidRDefault="005D48C3" w:rsidP="004E7AD9">
      <w:r>
        <w:rPr>
          <w:sz w:val="20"/>
          <w:szCs w:val="20"/>
        </w:rPr>
        <w:t>Kan een drempel zijn voor die FG’s, dus tijd en aandacht aan besteden</w:t>
      </w:r>
      <w:r w:rsidR="00F5406C">
        <w:rPr>
          <w:sz w:val="20"/>
          <w:szCs w:val="20"/>
        </w:rPr>
        <w:t xml:space="preserve"> (is in Regio Alkmaar ervaring mee)</w:t>
      </w:r>
      <w:r>
        <w:rPr>
          <w:sz w:val="20"/>
          <w:szCs w:val="20"/>
        </w:rPr>
        <w:t xml:space="preserve">: FG van de trekkende gemeente kan </w:t>
      </w:r>
      <w:r w:rsidR="00F5406C">
        <w:rPr>
          <w:sz w:val="20"/>
          <w:szCs w:val="20"/>
        </w:rPr>
        <w:t>vaak</w:t>
      </w:r>
      <w:r>
        <w:rPr>
          <w:sz w:val="20"/>
          <w:szCs w:val="20"/>
        </w:rPr>
        <w:t xml:space="preserve"> </w:t>
      </w:r>
      <w:r w:rsidR="00F5406C">
        <w:rPr>
          <w:sz w:val="20"/>
          <w:szCs w:val="20"/>
        </w:rPr>
        <w:t>goed</w:t>
      </w:r>
      <w:r>
        <w:rPr>
          <w:sz w:val="20"/>
          <w:szCs w:val="20"/>
        </w:rPr>
        <w:t xml:space="preserve"> inschatten, kent ook de (digitale/fysieke) omgeving en lokaal geldend beleid. Dus initiatief bij FG trekkende gemeente leggen. Kan onderling overleg FG’s van de regiogemeenten vragen, alleen maar goed als dat lukt, zullen ze vaker tegenkomen.</w:t>
      </w:r>
    </w:p>
  </w:comment>
  <w:comment w:id="44" w:author="Wilmar Hendriks" w:date="2024-09-29T14:38:00Z" w:initials="MOU">
    <w:p w14:paraId="799E2724" w14:textId="46E008D2" w:rsidR="00570BC7" w:rsidRDefault="00570BC7">
      <w:pPr>
        <w:pStyle w:val="Tekstopmerking"/>
      </w:pPr>
      <w:r>
        <w:rPr>
          <w:rStyle w:val="Verwijzingopmerking"/>
        </w:rPr>
        <w:annotationRef/>
      </w:r>
      <w:r>
        <w:t>Check of de FG’s in de regio samenwerken en hierover een afspraak hebben gemaakt, dan wel willen maken. Dat betekent voor hen eerder minder dan meer werk zij kunnen de gemeentelijke verantwoordellijken (procesmanager/PO) vragen EENSLUIDEND ADVIES te geven.</w:t>
      </w:r>
    </w:p>
  </w:comment>
  <w:comment w:id="45" w:author="Wilmar Hendriks [2]" w:date="2023-11-14T14:31:00Z" w:initials="WH">
    <w:p w14:paraId="5D35B705" w14:textId="77F3749B" w:rsidR="00570BC7" w:rsidRDefault="00570BC7" w:rsidP="00570BC7">
      <w:r>
        <w:rPr>
          <w:rStyle w:val="Verwijzingopmerking"/>
        </w:rPr>
        <w:annotationRef/>
      </w:r>
      <w:r>
        <w:rPr>
          <w:sz w:val="20"/>
          <w:szCs w:val="20"/>
        </w:rPr>
        <w:t xml:space="preserve">Actie RET, besluiten wie dit doen (i.o.m. FG </w:t>
      </w:r>
      <w:r w:rsidR="00F5406C">
        <w:rPr>
          <w:sz w:val="20"/>
          <w:szCs w:val="20"/>
        </w:rPr>
        <w:t>trekkende gemeente</w:t>
      </w:r>
      <w:r>
        <w:rPr>
          <w:sz w:val="20"/>
          <w:szCs w:val="20"/>
        </w:rPr>
        <w:t xml:space="preserve">): Hier moeten de FG’s van alle verwerkingsverantwoordelijke gemeenten staan, tenzij vastgesteld </w:t>
      </w:r>
      <w:r>
        <w:rPr>
          <w:sz w:val="20"/>
          <w:szCs w:val="20"/>
          <w:highlight w:val="yellow"/>
        </w:rPr>
        <w:t>(maak daar dan een bijlage van bij dit DPIA)</w:t>
      </w:r>
      <w:r>
        <w:rPr>
          <w:sz w:val="20"/>
          <w:szCs w:val="20"/>
        </w:rPr>
        <w:t xml:space="preserve"> overeengekomen is dat de FG van de trekkende gemeente dit (mede) namens hen doet. FG’s zijn onafhankelijk, dus </w:t>
      </w:r>
      <w:proofErr w:type="spellStart"/>
      <w:r>
        <w:rPr>
          <w:sz w:val="20"/>
          <w:szCs w:val="20"/>
        </w:rPr>
        <w:t>College’s</w:t>
      </w:r>
      <w:proofErr w:type="spellEnd"/>
      <w:r>
        <w:rPr>
          <w:sz w:val="20"/>
          <w:szCs w:val="20"/>
        </w:rPr>
        <w:t xml:space="preserve"> van B&amp;W kunnen dit m.i. niet doen, dus moeten ze dat (gelijk met andere mandatering/belegging overeen komen en tekenen). Kan een drempel zijn voor die FG’s, dus tijd en aandacht aan besteden: FG van de trekkende gemeente kan dit veruit het best inschatten, kent ook de (digitale/fysieke) omgeving en lokaal geldend beleid. Dus initiatief bij FG trekkende gemeente leggen (projectonderdeel voor Control Privacy, uit te voeren of onderdeel van advies). Kan onderling overleg FG’s van de regiogemeenten vragen, alleen maar goed als dat lukt, zullen ze vaker tegen (dan) komen.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A90DE7" w15:done="0"/>
  <w15:commentEx w15:paraId="592120FD" w15:done="0"/>
  <w15:commentEx w15:paraId="7A7B8890" w15:done="0"/>
  <w15:commentEx w15:paraId="39842875" w15:done="0"/>
  <w15:commentEx w15:paraId="020E0589" w15:done="0"/>
  <w15:commentEx w15:paraId="511E617B" w15:done="0"/>
  <w15:commentEx w15:paraId="05B27873" w15:done="0"/>
  <w15:commentEx w15:paraId="6D8A3B2D" w15:done="0"/>
  <w15:commentEx w15:paraId="1EACCD9A" w15:done="0"/>
  <w15:commentEx w15:paraId="6AE020E0" w15:done="0"/>
  <w15:commentEx w15:paraId="6EDA5918" w15:done="0"/>
  <w15:commentEx w15:paraId="7F728FDB" w15:done="0"/>
  <w15:commentEx w15:paraId="7F8725A4" w15:done="0"/>
  <w15:commentEx w15:paraId="5E0821F4" w15:done="0"/>
  <w15:commentEx w15:paraId="206B17DD" w15:done="0"/>
  <w15:commentEx w15:paraId="4662B71B" w15:done="0"/>
  <w15:commentEx w15:paraId="195B4B84" w15:done="0"/>
  <w15:commentEx w15:paraId="3BC2BB08" w15:done="0"/>
  <w15:commentEx w15:paraId="3F5AB59C" w15:done="0"/>
  <w15:commentEx w15:paraId="4FCFCAFC" w15:done="0"/>
  <w15:commentEx w15:paraId="3B52A05C" w15:done="0"/>
  <w15:commentEx w15:paraId="2955ACD9" w15:done="0"/>
  <w15:commentEx w15:paraId="799E2724" w15:done="0"/>
  <w15:commentEx w15:paraId="5D35B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49BC9B" w16cex:dateUtc="2024-09-29T10:52:00Z"/>
  <w16cex:commentExtensible w16cex:durableId="7369FCFF" w16cex:dateUtc="2024-09-29T11:01:00Z"/>
  <w16cex:commentExtensible w16cex:durableId="191B219A" w16cex:dateUtc="2024-09-29T10:52:00Z"/>
  <w16cex:commentExtensible w16cex:durableId="650EC37E" w16cex:dateUtc="2024-09-29T12:52:00Z"/>
  <w16cex:commentExtensible w16cex:durableId="12A7E6E8" w16cex:dateUtc="2024-09-29T12:54:00Z"/>
  <w16cex:commentExtensible w16cex:durableId="5D346F81" w16cex:dateUtc="2024-09-29T12:27:00Z"/>
  <w16cex:commentExtensible w16cex:durableId="16A2F1B0" w16cex:dateUtc="2023-12-19T14:39:00Z"/>
  <w16cex:commentExtensible w16cex:durableId="497B8DB3" w16cex:dateUtc="2024-09-29T13:28:00Z"/>
  <w16cex:commentExtensible w16cex:durableId="1FC119A1" w16cex:dateUtc="2024-09-29T11:33:00Z"/>
  <w16cex:commentExtensible w16cex:durableId="3598AAE0" w16cex:dateUtc="2024-09-29T11:20:00Z"/>
  <w16cex:commentExtensible w16cex:durableId="2793795E" w16cex:dateUtc="2024-09-29T11:45:00Z"/>
  <w16cex:commentExtensible w16cex:durableId="2DF80712" w16cex:dateUtc="2024-09-29T11:27:00Z"/>
  <w16cex:commentExtensible w16cex:durableId="0A293C93" w16cex:dateUtc="2024-09-29T14:00:00Z"/>
  <w16cex:commentExtensible w16cex:durableId="51244DA0" w16cex:dateUtc="2024-09-29T13:45:00Z"/>
  <w16cex:commentExtensible w16cex:durableId="0D855193" w16cex:dateUtc="2024-09-29T13:59:00Z"/>
  <w16cex:commentExtensible w16cex:durableId="3D1ED1A7" w16cex:dateUtc="2024-09-29T13:22:00Z"/>
  <w16cex:commentExtensible w16cex:durableId="29FDE353" w16cex:dateUtc="2024-09-29T14:06:00Z"/>
  <w16cex:commentExtensible w16cex:durableId="68657254" w16cex:dateUtc="2024-09-29T14:13:00Z"/>
  <w16cex:commentExtensible w16cex:durableId="28180AE9" w16cex:dateUtc="2024-09-29T14:14:00Z"/>
  <w16cex:commentExtensible w16cex:durableId="1CE4206C" w16cex:dateUtc="2024-09-29T14:15:00Z"/>
  <w16cex:commentExtensible w16cex:durableId="641247FD" w16cex:dateUtc="2024-09-29T13:18:00Z"/>
  <w16cex:commentExtensible w16cex:durableId="3817C40A" w16cex:dateUtc="2023-11-14T13:31:00Z"/>
  <w16cex:commentExtensible w16cex:durableId="6B1798C4" w16cex:dateUtc="2024-09-29T12:38:00Z"/>
  <w16cex:commentExtensible w16cex:durableId="7854913B" w16cex:dateUtc="2023-11-14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A90DE7" w16cid:durableId="5549BC9B"/>
  <w16cid:commentId w16cid:paraId="592120FD" w16cid:durableId="7369FCFF"/>
  <w16cid:commentId w16cid:paraId="7A7B8890" w16cid:durableId="191B219A"/>
  <w16cid:commentId w16cid:paraId="39842875" w16cid:durableId="650EC37E"/>
  <w16cid:commentId w16cid:paraId="020E0589" w16cid:durableId="12A7E6E8"/>
  <w16cid:commentId w16cid:paraId="511E617B" w16cid:durableId="5D346F81"/>
  <w16cid:commentId w16cid:paraId="05B27873" w16cid:durableId="16A2F1B0"/>
  <w16cid:commentId w16cid:paraId="6D8A3B2D" w16cid:durableId="497B8DB3"/>
  <w16cid:commentId w16cid:paraId="1EACCD9A" w16cid:durableId="1FC119A1"/>
  <w16cid:commentId w16cid:paraId="6AE020E0" w16cid:durableId="3598AAE0"/>
  <w16cid:commentId w16cid:paraId="6EDA5918" w16cid:durableId="2793795E"/>
  <w16cid:commentId w16cid:paraId="7F728FDB" w16cid:durableId="2DF80712"/>
  <w16cid:commentId w16cid:paraId="7F8725A4" w16cid:durableId="0A293C93"/>
  <w16cid:commentId w16cid:paraId="5E0821F4" w16cid:durableId="51244DA0"/>
  <w16cid:commentId w16cid:paraId="206B17DD" w16cid:durableId="0D855193"/>
  <w16cid:commentId w16cid:paraId="4662B71B" w16cid:durableId="3D1ED1A7"/>
  <w16cid:commentId w16cid:paraId="195B4B84" w16cid:durableId="29FDE353"/>
  <w16cid:commentId w16cid:paraId="3BC2BB08" w16cid:durableId="68657254"/>
  <w16cid:commentId w16cid:paraId="3F5AB59C" w16cid:durableId="28180AE9"/>
  <w16cid:commentId w16cid:paraId="4FCFCAFC" w16cid:durableId="1CE4206C"/>
  <w16cid:commentId w16cid:paraId="3B52A05C" w16cid:durableId="641247FD"/>
  <w16cid:commentId w16cid:paraId="2955ACD9" w16cid:durableId="3817C40A"/>
  <w16cid:commentId w16cid:paraId="799E2724" w16cid:durableId="6B1798C4"/>
  <w16cid:commentId w16cid:paraId="5D35B705" w16cid:durableId="78549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08FA" w14:textId="77777777" w:rsidR="00C30B74" w:rsidRDefault="00C30B74">
      <w:pPr>
        <w:spacing w:after="0" w:line="240" w:lineRule="auto"/>
      </w:pPr>
      <w:r>
        <w:separator/>
      </w:r>
    </w:p>
  </w:endnote>
  <w:endnote w:type="continuationSeparator" w:id="0">
    <w:p w14:paraId="1715845E" w14:textId="77777777" w:rsidR="00C30B74" w:rsidRDefault="00C30B74">
      <w:pPr>
        <w:spacing w:after="0" w:line="240" w:lineRule="auto"/>
      </w:pPr>
      <w:r>
        <w:continuationSeparator/>
      </w:r>
    </w:p>
  </w:endnote>
  <w:endnote w:type="continuationNotice" w:id="1">
    <w:p w14:paraId="6EC335A0" w14:textId="77777777" w:rsidR="00C30B74" w:rsidRDefault="00C30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568D" w14:textId="3E525297" w:rsidR="002352B1" w:rsidRDefault="00C05582">
    <w:pPr>
      <w:pStyle w:val="Voettekst"/>
      <w:jc w:val="right"/>
    </w:pPr>
    <w:r>
      <w:rPr>
        <w:rStyle w:val="eop"/>
      </w:rPr>
      <w:t xml:space="preserve">Pagina </w:t>
    </w:r>
    <w:r>
      <w:rPr>
        <w:b/>
        <w:bCs/>
      </w:rPr>
      <w:fldChar w:fldCharType="begin"/>
    </w:r>
    <w:r>
      <w:rPr>
        <w:b/>
        <w:bCs/>
      </w:rPr>
      <w:instrText xml:space="preserve"> PAGE </w:instrText>
    </w:r>
    <w:r>
      <w:rPr>
        <w:b/>
        <w:bCs/>
      </w:rPr>
      <w:fldChar w:fldCharType="separate"/>
    </w:r>
    <w:r w:rsidR="009D3410">
      <w:rPr>
        <w:b/>
        <w:bCs/>
        <w:noProof/>
      </w:rPr>
      <w:t>2</w:t>
    </w:r>
    <w:r>
      <w:rPr>
        <w:b/>
        <w:bCs/>
      </w:rPr>
      <w:fldChar w:fldCharType="end"/>
    </w:r>
    <w:r>
      <w:rPr>
        <w:rStyle w:val="eop"/>
      </w:rPr>
      <w:t xml:space="preserve"> van </w:t>
    </w:r>
    <w:r>
      <w:rPr>
        <w:b/>
        <w:bCs/>
      </w:rPr>
      <w:fldChar w:fldCharType="begin"/>
    </w:r>
    <w:r>
      <w:rPr>
        <w:b/>
        <w:bCs/>
      </w:rPr>
      <w:instrText xml:space="preserve"> NUMPAGES </w:instrText>
    </w:r>
    <w:r>
      <w:rPr>
        <w:b/>
        <w:bCs/>
      </w:rPr>
      <w:fldChar w:fldCharType="separate"/>
    </w:r>
    <w:r w:rsidR="009D3410">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D5AD" w14:textId="77777777" w:rsidR="00C30B74" w:rsidRDefault="00C30B74">
      <w:pPr>
        <w:spacing w:after="0" w:line="240" w:lineRule="auto"/>
      </w:pPr>
      <w:r>
        <w:separator/>
      </w:r>
    </w:p>
  </w:footnote>
  <w:footnote w:type="continuationSeparator" w:id="0">
    <w:p w14:paraId="035F8E38" w14:textId="77777777" w:rsidR="00C30B74" w:rsidRDefault="00C30B74">
      <w:pPr>
        <w:spacing w:after="0" w:line="240" w:lineRule="auto"/>
      </w:pPr>
      <w:r>
        <w:continuationSeparator/>
      </w:r>
    </w:p>
  </w:footnote>
  <w:footnote w:type="continuationNotice" w:id="1">
    <w:p w14:paraId="35CBD218" w14:textId="77777777" w:rsidR="00C30B74" w:rsidRDefault="00C30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1430" w14:textId="26C886C4" w:rsidR="002352B1" w:rsidRDefault="00256945">
    <w:pPr>
      <w:pStyle w:val="Koptekst"/>
      <w:jc w:val="center"/>
    </w:pPr>
    <w:r>
      <w:t>Model DPIA 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317B6"/>
    <w:multiLevelType w:val="hybridMultilevel"/>
    <w:tmpl w:val="591CE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536324"/>
    <w:multiLevelType w:val="hybridMultilevel"/>
    <w:tmpl w:val="B1A6B222"/>
    <w:lvl w:ilvl="0" w:tplc="E23470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8F2D8F"/>
    <w:multiLevelType w:val="hybridMultilevel"/>
    <w:tmpl w:val="F67C7688"/>
    <w:lvl w:ilvl="0" w:tplc="4E986E96">
      <w:start w:val="1"/>
      <w:numFmt w:val="bullet"/>
      <w:lvlText w:val="-"/>
      <w:lvlJc w:val="left"/>
      <w:pPr>
        <w:ind w:left="1920" w:hanging="360"/>
      </w:pPr>
      <w:rPr>
        <w:rFonts w:ascii="Calibri" w:eastAsia="Calibri" w:hAnsi="Calibri" w:cs="Calibri" w:hint="default"/>
      </w:rPr>
    </w:lvl>
    <w:lvl w:ilvl="1" w:tplc="04130003" w:tentative="1">
      <w:start w:val="1"/>
      <w:numFmt w:val="bullet"/>
      <w:lvlText w:val="o"/>
      <w:lvlJc w:val="left"/>
      <w:pPr>
        <w:ind w:left="2640" w:hanging="360"/>
      </w:pPr>
      <w:rPr>
        <w:rFonts w:ascii="Courier New" w:hAnsi="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3" w15:restartNumberingAfterBreak="0">
    <w:nsid w:val="30D80363"/>
    <w:multiLevelType w:val="hybridMultilevel"/>
    <w:tmpl w:val="374270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F05AEA"/>
    <w:multiLevelType w:val="hybridMultilevel"/>
    <w:tmpl w:val="2B8CF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613439"/>
    <w:multiLevelType w:val="hybridMultilevel"/>
    <w:tmpl w:val="4510E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9D51C2"/>
    <w:multiLevelType w:val="hybridMultilevel"/>
    <w:tmpl w:val="3912E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8272FC"/>
    <w:multiLevelType w:val="hybridMultilevel"/>
    <w:tmpl w:val="1EBEE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DA4F78"/>
    <w:multiLevelType w:val="hybridMultilevel"/>
    <w:tmpl w:val="FFA28D8E"/>
    <w:lvl w:ilvl="0" w:tplc="2D26941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088070C">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9C67ED4">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58C20F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3948336">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6A2B916">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6D63C7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3F21BF0">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62C5C0">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1F4B3C"/>
    <w:multiLevelType w:val="hybridMultilevel"/>
    <w:tmpl w:val="C95ECF64"/>
    <w:lvl w:ilvl="0" w:tplc="D02E2ADC">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730DE3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80804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282AB68">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DF8A37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9D6D85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A3C9EB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6060EF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604AF32">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9493081"/>
    <w:multiLevelType w:val="hybridMultilevel"/>
    <w:tmpl w:val="9CBAF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E628F7"/>
    <w:multiLevelType w:val="hybridMultilevel"/>
    <w:tmpl w:val="AC6E7F1E"/>
    <w:lvl w:ilvl="0" w:tplc="0FFEF618">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1419FC"/>
    <w:multiLevelType w:val="hybridMultilevel"/>
    <w:tmpl w:val="2BFE05B0"/>
    <w:lvl w:ilvl="0" w:tplc="856E4CE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1AA26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8CF02C">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3E8E9B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6AA9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2294B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72B02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AC8FF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D6389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42522E"/>
    <w:multiLevelType w:val="hybridMultilevel"/>
    <w:tmpl w:val="D7509EBE"/>
    <w:lvl w:ilvl="0" w:tplc="5F105B1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2C901D5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C32E56CC">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6B586B3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D8F84F6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53A6639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60A0676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3168D0D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C6B82D7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4" w15:restartNumberingAfterBreak="0">
    <w:nsid w:val="66033E03"/>
    <w:multiLevelType w:val="hybridMultilevel"/>
    <w:tmpl w:val="99BADF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9F1746"/>
    <w:multiLevelType w:val="hybridMultilevel"/>
    <w:tmpl w:val="CA92DF30"/>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E7934"/>
    <w:multiLevelType w:val="hybridMultilevel"/>
    <w:tmpl w:val="48FA2450"/>
    <w:lvl w:ilvl="0" w:tplc="4E986E96">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6D0238"/>
    <w:multiLevelType w:val="hybridMultilevel"/>
    <w:tmpl w:val="83A0EF08"/>
    <w:lvl w:ilvl="0" w:tplc="4E986E96">
      <w:start w:val="1"/>
      <w:numFmt w:val="bullet"/>
      <w:lvlText w:val="-"/>
      <w:lvlJc w:val="left"/>
      <w:pPr>
        <w:ind w:left="1446" w:hanging="360"/>
      </w:pPr>
      <w:rPr>
        <w:rFonts w:ascii="Calibri" w:eastAsia="Calibri" w:hAnsi="Calibri" w:cs="Calibri" w:hint="default"/>
      </w:rPr>
    </w:lvl>
    <w:lvl w:ilvl="1" w:tplc="04130003" w:tentative="1">
      <w:start w:val="1"/>
      <w:numFmt w:val="bullet"/>
      <w:lvlText w:val="o"/>
      <w:lvlJc w:val="left"/>
      <w:pPr>
        <w:ind w:left="2166" w:hanging="360"/>
      </w:pPr>
      <w:rPr>
        <w:rFonts w:ascii="Courier New" w:hAnsi="Courier New" w:hint="default"/>
      </w:rPr>
    </w:lvl>
    <w:lvl w:ilvl="2" w:tplc="04130005" w:tentative="1">
      <w:start w:val="1"/>
      <w:numFmt w:val="bullet"/>
      <w:lvlText w:val=""/>
      <w:lvlJc w:val="left"/>
      <w:pPr>
        <w:ind w:left="2886" w:hanging="360"/>
      </w:pPr>
      <w:rPr>
        <w:rFonts w:ascii="Wingdings" w:hAnsi="Wingdings" w:hint="default"/>
      </w:rPr>
    </w:lvl>
    <w:lvl w:ilvl="3" w:tplc="04130001" w:tentative="1">
      <w:start w:val="1"/>
      <w:numFmt w:val="bullet"/>
      <w:lvlText w:val=""/>
      <w:lvlJc w:val="left"/>
      <w:pPr>
        <w:ind w:left="3606" w:hanging="360"/>
      </w:pPr>
      <w:rPr>
        <w:rFonts w:ascii="Symbol" w:hAnsi="Symbol" w:hint="default"/>
      </w:rPr>
    </w:lvl>
    <w:lvl w:ilvl="4" w:tplc="04130003" w:tentative="1">
      <w:start w:val="1"/>
      <w:numFmt w:val="bullet"/>
      <w:lvlText w:val="o"/>
      <w:lvlJc w:val="left"/>
      <w:pPr>
        <w:ind w:left="4326" w:hanging="360"/>
      </w:pPr>
      <w:rPr>
        <w:rFonts w:ascii="Courier New" w:hAnsi="Courier New" w:hint="default"/>
      </w:rPr>
    </w:lvl>
    <w:lvl w:ilvl="5" w:tplc="04130005" w:tentative="1">
      <w:start w:val="1"/>
      <w:numFmt w:val="bullet"/>
      <w:lvlText w:val=""/>
      <w:lvlJc w:val="left"/>
      <w:pPr>
        <w:ind w:left="5046" w:hanging="360"/>
      </w:pPr>
      <w:rPr>
        <w:rFonts w:ascii="Wingdings" w:hAnsi="Wingdings" w:hint="default"/>
      </w:rPr>
    </w:lvl>
    <w:lvl w:ilvl="6" w:tplc="04130001" w:tentative="1">
      <w:start w:val="1"/>
      <w:numFmt w:val="bullet"/>
      <w:lvlText w:val=""/>
      <w:lvlJc w:val="left"/>
      <w:pPr>
        <w:ind w:left="5766" w:hanging="360"/>
      </w:pPr>
      <w:rPr>
        <w:rFonts w:ascii="Symbol" w:hAnsi="Symbol" w:hint="default"/>
      </w:rPr>
    </w:lvl>
    <w:lvl w:ilvl="7" w:tplc="04130003" w:tentative="1">
      <w:start w:val="1"/>
      <w:numFmt w:val="bullet"/>
      <w:lvlText w:val="o"/>
      <w:lvlJc w:val="left"/>
      <w:pPr>
        <w:ind w:left="6486" w:hanging="360"/>
      </w:pPr>
      <w:rPr>
        <w:rFonts w:ascii="Courier New" w:hAnsi="Courier New" w:hint="default"/>
      </w:rPr>
    </w:lvl>
    <w:lvl w:ilvl="8" w:tplc="04130005" w:tentative="1">
      <w:start w:val="1"/>
      <w:numFmt w:val="bullet"/>
      <w:lvlText w:val=""/>
      <w:lvlJc w:val="left"/>
      <w:pPr>
        <w:ind w:left="7206" w:hanging="360"/>
      </w:pPr>
      <w:rPr>
        <w:rFonts w:ascii="Wingdings" w:hAnsi="Wingdings" w:hint="default"/>
      </w:rPr>
    </w:lvl>
  </w:abstractNum>
  <w:num w:numId="1" w16cid:durableId="932201850">
    <w:abstractNumId w:val="9"/>
  </w:num>
  <w:num w:numId="2" w16cid:durableId="2001154286">
    <w:abstractNumId w:val="12"/>
  </w:num>
  <w:num w:numId="3" w16cid:durableId="525682015">
    <w:abstractNumId w:val="8"/>
  </w:num>
  <w:num w:numId="4" w16cid:durableId="1268729690">
    <w:abstractNumId w:val="13"/>
  </w:num>
  <w:num w:numId="5" w16cid:durableId="1783185931">
    <w:abstractNumId w:val="16"/>
  </w:num>
  <w:num w:numId="6" w16cid:durableId="367950543">
    <w:abstractNumId w:val="2"/>
  </w:num>
  <w:num w:numId="7" w16cid:durableId="1890805159">
    <w:abstractNumId w:val="17"/>
  </w:num>
  <w:num w:numId="8" w16cid:durableId="1774593608">
    <w:abstractNumId w:val="7"/>
  </w:num>
  <w:num w:numId="9" w16cid:durableId="2039961993">
    <w:abstractNumId w:val="6"/>
  </w:num>
  <w:num w:numId="10" w16cid:durableId="290745952">
    <w:abstractNumId w:val="4"/>
  </w:num>
  <w:num w:numId="11" w16cid:durableId="705719604">
    <w:abstractNumId w:val="5"/>
  </w:num>
  <w:num w:numId="12" w16cid:durableId="3171467">
    <w:abstractNumId w:val="14"/>
  </w:num>
  <w:num w:numId="13" w16cid:durableId="1791589120">
    <w:abstractNumId w:val="11"/>
  </w:num>
  <w:num w:numId="14" w16cid:durableId="1813056026">
    <w:abstractNumId w:val="0"/>
  </w:num>
  <w:num w:numId="15" w16cid:durableId="1664701358">
    <w:abstractNumId w:val="1"/>
  </w:num>
  <w:num w:numId="16" w16cid:durableId="972295653">
    <w:abstractNumId w:val="10"/>
  </w:num>
  <w:num w:numId="17" w16cid:durableId="1074428873">
    <w:abstractNumId w:val="3"/>
  </w:num>
  <w:num w:numId="18" w16cid:durableId="58139252">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mar Hendriks">
    <w15:presenceInfo w15:providerId="AD" w15:userId="S::wilmar@controlprivacy.nl::b62f8782-bb37-434a-a397-71ad0926789f"/>
  </w15:person>
  <w15:person w15:author="Wilmar Hendriks [2]">
    <w15:presenceInfo w15:providerId="Windows Live" w15:userId="8ccdce5ec827b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isplayBackgroundShape/>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2B1"/>
    <w:rsid w:val="00001B79"/>
    <w:rsid w:val="00001F67"/>
    <w:rsid w:val="000057CD"/>
    <w:rsid w:val="000067D4"/>
    <w:rsid w:val="000104E0"/>
    <w:rsid w:val="000109E4"/>
    <w:rsid w:val="0001271C"/>
    <w:rsid w:val="00013F68"/>
    <w:rsid w:val="000151E7"/>
    <w:rsid w:val="00024396"/>
    <w:rsid w:val="00032723"/>
    <w:rsid w:val="0003350E"/>
    <w:rsid w:val="00036DF2"/>
    <w:rsid w:val="00047EA4"/>
    <w:rsid w:val="00051073"/>
    <w:rsid w:val="000510E2"/>
    <w:rsid w:val="00063612"/>
    <w:rsid w:val="00066955"/>
    <w:rsid w:val="0007012D"/>
    <w:rsid w:val="000706FC"/>
    <w:rsid w:val="000762DF"/>
    <w:rsid w:val="000764F4"/>
    <w:rsid w:val="00091C51"/>
    <w:rsid w:val="000964C1"/>
    <w:rsid w:val="000A2831"/>
    <w:rsid w:val="000A3F80"/>
    <w:rsid w:val="000A63C1"/>
    <w:rsid w:val="000B20DB"/>
    <w:rsid w:val="000B45F6"/>
    <w:rsid w:val="000C2872"/>
    <w:rsid w:val="000C2BFA"/>
    <w:rsid w:val="000C5922"/>
    <w:rsid w:val="000C5F39"/>
    <w:rsid w:val="000D29B4"/>
    <w:rsid w:val="000D32D7"/>
    <w:rsid w:val="000D59D0"/>
    <w:rsid w:val="000E1839"/>
    <w:rsid w:val="000E65BC"/>
    <w:rsid w:val="000F55B2"/>
    <w:rsid w:val="00101DF1"/>
    <w:rsid w:val="0010266B"/>
    <w:rsid w:val="0010379F"/>
    <w:rsid w:val="0010660E"/>
    <w:rsid w:val="00107483"/>
    <w:rsid w:val="00113806"/>
    <w:rsid w:val="00114D2C"/>
    <w:rsid w:val="00116B7F"/>
    <w:rsid w:val="00122F15"/>
    <w:rsid w:val="0013257A"/>
    <w:rsid w:val="00134B47"/>
    <w:rsid w:val="00134CC9"/>
    <w:rsid w:val="001350F8"/>
    <w:rsid w:val="00135A8C"/>
    <w:rsid w:val="001373F4"/>
    <w:rsid w:val="0014066C"/>
    <w:rsid w:val="00140A72"/>
    <w:rsid w:val="001437E9"/>
    <w:rsid w:val="00144333"/>
    <w:rsid w:val="0015623F"/>
    <w:rsid w:val="001574AC"/>
    <w:rsid w:val="00162AC9"/>
    <w:rsid w:val="00164E75"/>
    <w:rsid w:val="00171C00"/>
    <w:rsid w:val="001729F8"/>
    <w:rsid w:val="001777F5"/>
    <w:rsid w:val="0019384E"/>
    <w:rsid w:val="00196ABA"/>
    <w:rsid w:val="001A03D9"/>
    <w:rsid w:val="001B20D6"/>
    <w:rsid w:val="001B21D5"/>
    <w:rsid w:val="001B4921"/>
    <w:rsid w:val="001B60CD"/>
    <w:rsid w:val="001C1A3E"/>
    <w:rsid w:val="001C2748"/>
    <w:rsid w:val="001C4F17"/>
    <w:rsid w:val="001D059A"/>
    <w:rsid w:val="001D0BAC"/>
    <w:rsid w:val="001D3FDC"/>
    <w:rsid w:val="001E4D59"/>
    <w:rsid w:val="001E5505"/>
    <w:rsid w:val="001E6495"/>
    <w:rsid w:val="001F018A"/>
    <w:rsid w:val="001F1BDE"/>
    <w:rsid w:val="001F2C45"/>
    <w:rsid w:val="001F32B7"/>
    <w:rsid w:val="001F572A"/>
    <w:rsid w:val="00212060"/>
    <w:rsid w:val="00212C23"/>
    <w:rsid w:val="00215083"/>
    <w:rsid w:val="00227734"/>
    <w:rsid w:val="002352B1"/>
    <w:rsid w:val="00235560"/>
    <w:rsid w:val="00235D2D"/>
    <w:rsid w:val="00237827"/>
    <w:rsid w:val="00237BBD"/>
    <w:rsid w:val="002428D9"/>
    <w:rsid w:val="00247DBE"/>
    <w:rsid w:val="00251014"/>
    <w:rsid w:val="00255B58"/>
    <w:rsid w:val="00256945"/>
    <w:rsid w:val="00257535"/>
    <w:rsid w:val="00257A5A"/>
    <w:rsid w:val="00262317"/>
    <w:rsid w:val="00262AF3"/>
    <w:rsid w:val="002653B8"/>
    <w:rsid w:val="00265D3E"/>
    <w:rsid w:val="00266B3F"/>
    <w:rsid w:val="00270AD8"/>
    <w:rsid w:val="00296D5B"/>
    <w:rsid w:val="00297BD9"/>
    <w:rsid w:val="00297FDE"/>
    <w:rsid w:val="002A46E0"/>
    <w:rsid w:val="002A566B"/>
    <w:rsid w:val="002B325F"/>
    <w:rsid w:val="002B417B"/>
    <w:rsid w:val="002C2328"/>
    <w:rsid w:val="002C41EF"/>
    <w:rsid w:val="002C4F91"/>
    <w:rsid w:val="002E35A9"/>
    <w:rsid w:val="002E5F16"/>
    <w:rsid w:val="00317887"/>
    <w:rsid w:val="00317BE4"/>
    <w:rsid w:val="00322AFC"/>
    <w:rsid w:val="00325B7C"/>
    <w:rsid w:val="003316C0"/>
    <w:rsid w:val="00332346"/>
    <w:rsid w:val="00334AFB"/>
    <w:rsid w:val="00340D67"/>
    <w:rsid w:val="00344333"/>
    <w:rsid w:val="00352821"/>
    <w:rsid w:val="00357188"/>
    <w:rsid w:val="003571B1"/>
    <w:rsid w:val="0036011C"/>
    <w:rsid w:val="00370CB0"/>
    <w:rsid w:val="00380AF0"/>
    <w:rsid w:val="00380FCA"/>
    <w:rsid w:val="003813A7"/>
    <w:rsid w:val="003820ED"/>
    <w:rsid w:val="003832A4"/>
    <w:rsid w:val="00383460"/>
    <w:rsid w:val="00384C02"/>
    <w:rsid w:val="00384D19"/>
    <w:rsid w:val="00391D00"/>
    <w:rsid w:val="00392D9E"/>
    <w:rsid w:val="00396CE8"/>
    <w:rsid w:val="003A03CE"/>
    <w:rsid w:val="003A2E79"/>
    <w:rsid w:val="003A4B53"/>
    <w:rsid w:val="003B344F"/>
    <w:rsid w:val="003B4E89"/>
    <w:rsid w:val="003D1187"/>
    <w:rsid w:val="003E15BC"/>
    <w:rsid w:val="003F10F0"/>
    <w:rsid w:val="003F296E"/>
    <w:rsid w:val="003F50D5"/>
    <w:rsid w:val="003F7094"/>
    <w:rsid w:val="003F70DE"/>
    <w:rsid w:val="00403039"/>
    <w:rsid w:val="00407E3D"/>
    <w:rsid w:val="0041061D"/>
    <w:rsid w:val="004150C7"/>
    <w:rsid w:val="00420B46"/>
    <w:rsid w:val="00420DEE"/>
    <w:rsid w:val="0042773C"/>
    <w:rsid w:val="00435C92"/>
    <w:rsid w:val="0043636F"/>
    <w:rsid w:val="00443DD4"/>
    <w:rsid w:val="00461808"/>
    <w:rsid w:val="00463199"/>
    <w:rsid w:val="00471259"/>
    <w:rsid w:val="00475396"/>
    <w:rsid w:val="00476F74"/>
    <w:rsid w:val="004879F6"/>
    <w:rsid w:val="00487EFE"/>
    <w:rsid w:val="00490E7A"/>
    <w:rsid w:val="00490FB4"/>
    <w:rsid w:val="00491164"/>
    <w:rsid w:val="004924A7"/>
    <w:rsid w:val="0049623F"/>
    <w:rsid w:val="004A6855"/>
    <w:rsid w:val="004B32FC"/>
    <w:rsid w:val="004C1E48"/>
    <w:rsid w:val="004C5966"/>
    <w:rsid w:val="004E1D48"/>
    <w:rsid w:val="004E3895"/>
    <w:rsid w:val="004F3818"/>
    <w:rsid w:val="004F5557"/>
    <w:rsid w:val="004F6C00"/>
    <w:rsid w:val="004F6C54"/>
    <w:rsid w:val="00501F9D"/>
    <w:rsid w:val="0050285B"/>
    <w:rsid w:val="0050494F"/>
    <w:rsid w:val="005053D2"/>
    <w:rsid w:val="00506043"/>
    <w:rsid w:val="00512C9F"/>
    <w:rsid w:val="005165C3"/>
    <w:rsid w:val="00522E0D"/>
    <w:rsid w:val="005309B5"/>
    <w:rsid w:val="005320FB"/>
    <w:rsid w:val="0055033C"/>
    <w:rsid w:val="00553211"/>
    <w:rsid w:val="00564510"/>
    <w:rsid w:val="0056480E"/>
    <w:rsid w:val="00565A54"/>
    <w:rsid w:val="00570AF5"/>
    <w:rsid w:val="00570BC7"/>
    <w:rsid w:val="005746BE"/>
    <w:rsid w:val="00577BDF"/>
    <w:rsid w:val="005817A0"/>
    <w:rsid w:val="0059271D"/>
    <w:rsid w:val="005A01AC"/>
    <w:rsid w:val="005A1D85"/>
    <w:rsid w:val="005C6942"/>
    <w:rsid w:val="005D273A"/>
    <w:rsid w:val="005D48C3"/>
    <w:rsid w:val="005D5460"/>
    <w:rsid w:val="005E1369"/>
    <w:rsid w:val="005E5E45"/>
    <w:rsid w:val="005F066B"/>
    <w:rsid w:val="00601B52"/>
    <w:rsid w:val="00601E1E"/>
    <w:rsid w:val="00611F13"/>
    <w:rsid w:val="00612928"/>
    <w:rsid w:val="00613B35"/>
    <w:rsid w:val="00613E37"/>
    <w:rsid w:val="00620EFB"/>
    <w:rsid w:val="00623F3A"/>
    <w:rsid w:val="0062519F"/>
    <w:rsid w:val="00625422"/>
    <w:rsid w:val="006354E8"/>
    <w:rsid w:val="006413A9"/>
    <w:rsid w:val="006416D2"/>
    <w:rsid w:val="006523A0"/>
    <w:rsid w:val="006560EA"/>
    <w:rsid w:val="00660A7A"/>
    <w:rsid w:val="00667D11"/>
    <w:rsid w:val="006720B5"/>
    <w:rsid w:val="00685D5F"/>
    <w:rsid w:val="00687693"/>
    <w:rsid w:val="006915F5"/>
    <w:rsid w:val="006931E8"/>
    <w:rsid w:val="006978CA"/>
    <w:rsid w:val="006A162B"/>
    <w:rsid w:val="006A2014"/>
    <w:rsid w:val="006A62A8"/>
    <w:rsid w:val="006B06F5"/>
    <w:rsid w:val="006B0EA5"/>
    <w:rsid w:val="006B351F"/>
    <w:rsid w:val="006B3F09"/>
    <w:rsid w:val="006B7D33"/>
    <w:rsid w:val="006C0288"/>
    <w:rsid w:val="006C0E08"/>
    <w:rsid w:val="006C5743"/>
    <w:rsid w:val="006D16E4"/>
    <w:rsid w:val="006D3B8A"/>
    <w:rsid w:val="006D4228"/>
    <w:rsid w:val="006F5EAC"/>
    <w:rsid w:val="006F6C61"/>
    <w:rsid w:val="00710376"/>
    <w:rsid w:val="00712599"/>
    <w:rsid w:val="007146FD"/>
    <w:rsid w:val="007154E8"/>
    <w:rsid w:val="00716C88"/>
    <w:rsid w:val="00716FEE"/>
    <w:rsid w:val="00721324"/>
    <w:rsid w:val="00736F73"/>
    <w:rsid w:val="007374AF"/>
    <w:rsid w:val="00742808"/>
    <w:rsid w:val="00746DCC"/>
    <w:rsid w:val="0075339C"/>
    <w:rsid w:val="00764862"/>
    <w:rsid w:val="0076793D"/>
    <w:rsid w:val="00772518"/>
    <w:rsid w:val="007737BF"/>
    <w:rsid w:val="00775675"/>
    <w:rsid w:val="00776362"/>
    <w:rsid w:val="0077684D"/>
    <w:rsid w:val="00780AA0"/>
    <w:rsid w:val="00782830"/>
    <w:rsid w:val="00786729"/>
    <w:rsid w:val="007878A8"/>
    <w:rsid w:val="00794BCB"/>
    <w:rsid w:val="007A33DA"/>
    <w:rsid w:val="007B1221"/>
    <w:rsid w:val="007C7E45"/>
    <w:rsid w:val="007D433D"/>
    <w:rsid w:val="007D7F3F"/>
    <w:rsid w:val="007E1600"/>
    <w:rsid w:val="007E3259"/>
    <w:rsid w:val="007F1739"/>
    <w:rsid w:val="007F4D92"/>
    <w:rsid w:val="007F5678"/>
    <w:rsid w:val="007F7E10"/>
    <w:rsid w:val="00801103"/>
    <w:rsid w:val="008053A9"/>
    <w:rsid w:val="00811FB8"/>
    <w:rsid w:val="00816924"/>
    <w:rsid w:val="00817941"/>
    <w:rsid w:val="008223A7"/>
    <w:rsid w:val="0082270A"/>
    <w:rsid w:val="00832502"/>
    <w:rsid w:val="00841779"/>
    <w:rsid w:val="008454AC"/>
    <w:rsid w:val="00845791"/>
    <w:rsid w:val="008523D1"/>
    <w:rsid w:val="00852FCC"/>
    <w:rsid w:val="00861036"/>
    <w:rsid w:val="00863A35"/>
    <w:rsid w:val="00865B8D"/>
    <w:rsid w:val="00866F67"/>
    <w:rsid w:val="00870DE9"/>
    <w:rsid w:val="00877E2D"/>
    <w:rsid w:val="008A4394"/>
    <w:rsid w:val="008B3BA1"/>
    <w:rsid w:val="008B5F6A"/>
    <w:rsid w:val="008C75AF"/>
    <w:rsid w:val="008D3F8B"/>
    <w:rsid w:val="008D7058"/>
    <w:rsid w:val="008E0AE1"/>
    <w:rsid w:val="008F42C3"/>
    <w:rsid w:val="009007AE"/>
    <w:rsid w:val="00903545"/>
    <w:rsid w:val="00903CCB"/>
    <w:rsid w:val="009155CD"/>
    <w:rsid w:val="009176CC"/>
    <w:rsid w:val="009206DC"/>
    <w:rsid w:val="009217B0"/>
    <w:rsid w:val="00921D36"/>
    <w:rsid w:val="00932F8A"/>
    <w:rsid w:val="00935654"/>
    <w:rsid w:val="0094546B"/>
    <w:rsid w:val="00947AF5"/>
    <w:rsid w:val="00960774"/>
    <w:rsid w:val="00967583"/>
    <w:rsid w:val="009908CD"/>
    <w:rsid w:val="009A033B"/>
    <w:rsid w:val="009B5093"/>
    <w:rsid w:val="009B64A9"/>
    <w:rsid w:val="009C23E4"/>
    <w:rsid w:val="009C71AB"/>
    <w:rsid w:val="009D00DD"/>
    <w:rsid w:val="009D167D"/>
    <w:rsid w:val="009D3410"/>
    <w:rsid w:val="009D593F"/>
    <w:rsid w:val="009D6245"/>
    <w:rsid w:val="009E22D8"/>
    <w:rsid w:val="009F5975"/>
    <w:rsid w:val="009F6677"/>
    <w:rsid w:val="00A008A6"/>
    <w:rsid w:val="00A012C3"/>
    <w:rsid w:val="00A03170"/>
    <w:rsid w:val="00A05D0B"/>
    <w:rsid w:val="00A1421F"/>
    <w:rsid w:val="00A26B46"/>
    <w:rsid w:val="00A31B7C"/>
    <w:rsid w:val="00A3269A"/>
    <w:rsid w:val="00A34FF6"/>
    <w:rsid w:val="00A366A6"/>
    <w:rsid w:val="00A418E6"/>
    <w:rsid w:val="00A42291"/>
    <w:rsid w:val="00A472CF"/>
    <w:rsid w:val="00A533B8"/>
    <w:rsid w:val="00A57688"/>
    <w:rsid w:val="00A75FC3"/>
    <w:rsid w:val="00A80664"/>
    <w:rsid w:val="00A83FA9"/>
    <w:rsid w:val="00A85D57"/>
    <w:rsid w:val="00A935B3"/>
    <w:rsid w:val="00AA315A"/>
    <w:rsid w:val="00AB3700"/>
    <w:rsid w:val="00AB75A8"/>
    <w:rsid w:val="00AC07F7"/>
    <w:rsid w:val="00AC7E92"/>
    <w:rsid w:val="00AD0DE2"/>
    <w:rsid w:val="00AD1324"/>
    <w:rsid w:val="00AD50EF"/>
    <w:rsid w:val="00AD517A"/>
    <w:rsid w:val="00AE1F2A"/>
    <w:rsid w:val="00AE2F3E"/>
    <w:rsid w:val="00AE62FE"/>
    <w:rsid w:val="00AF178E"/>
    <w:rsid w:val="00AF1BD2"/>
    <w:rsid w:val="00B00D79"/>
    <w:rsid w:val="00B025B1"/>
    <w:rsid w:val="00B03C13"/>
    <w:rsid w:val="00B0586E"/>
    <w:rsid w:val="00B07AA3"/>
    <w:rsid w:val="00B139B9"/>
    <w:rsid w:val="00B23AEE"/>
    <w:rsid w:val="00B30B4D"/>
    <w:rsid w:val="00B31E3B"/>
    <w:rsid w:val="00B35C94"/>
    <w:rsid w:val="00B3777C"/>
    <w:rsid w:val="00B430B1"/>
    <w:rsid w:val="00B45672"/>
    <w:rsid w:val="00B50989"/>
    <w:rsid w:val="00B52255"/>
    <w:rsid w:val="00B60A12"/>
    <w:rsid w:val="00B66C8D"/>
    <w:rsid w:val="00B6765A"/>
    <w:rsid w:val="00B67786"/>
    <w:rsid w:val="00B741EC"/>
    <w:rsid w:val="00B84BF3"/>
    <w:rsid w:val="00B86942"/>
    <w:rsid w:val="00B954FF"/>
    <w:rsid w:val="00BA464F"/>
    <w:rsid w:val="00BB11A1"/>
    <w:rsid w:val="00BB3BC9"/>
    <w:rsid w:val="00BC1C66"/>
    <w:rsid w:val="00BC717F"/>
    <w:rsid w:val="00BD0CF2"/>
    <w:rsid w:val="00BD2D19"/>
    <w:rsid w:val="00BD5144"/>
    <w:rsid w:val="00BD75C8"/>
    <w:rsid w:val="00BE5947"/>
    <w:rsid w:val="00BE698E"/>
    <w:rsid w:val="00BF0016"/>
    <w:rsid w:val="00BF55CA"/>
    <w:rsid w:val="00BF717F"/>
    <w:rsid w:val="00C05582"/>
    <w:rsid w:val="00C30B74"/>
    <w:rsid w:val="00C401A3"/>
    <w:rsid w:val="00C404A0"/>
    <w:rsid w:val="00C531F4"/>
    <w:rsid w:val="00C611E9"/>
    <w:rsid w:val="00C70A68"/>
    <w:rsid w:val="00C70D7B"/>
    <w:rsid w:val="00C7392A"/>
    <w:rsid w:val="00C81966"/>
    <w:rsid w:val="00C96B35"/>
    <w:rsid w:val="00CA51DE"/>
    <w:rsid w:val="00CB006E"/>
    <w:rsid w:val="00CC0F54"/>
    <w:rsid w:val="00CC3B06"/>
    <w:rsid w:val="00CD67F5"/>
    <w:rsid w:val="00CD6F0A"/>
    <w:rsid w:val="00CE0443"/>
    <w:rsid w:val="00CE06AE"/>
    <w:rsid w:val="00CE71FE"/>
    <w:rsid w:val="00CF2C7F"/>
    <w:rsid w:val="00D00660"/>
    <w:rsid w:val="00D02994"/>
    <w:rsid w:val="00D03C1E"/>
    <w:rsid w:val="00D106BB"/>
    <w:rsid w:val="00D11F8A"/>
    <w:rsid w:val="00D27482"/>
    <w:rsid w:val="00D3345A"/>
    <w:rsid w:val="00D447DE"/>
    <w:rsid w:val="00D541A7"/>
    <w:rsid w:val="00D6053E"/>
    <w:rsid w:val="00D65E6B"/>
    <w:rsid w:val="00D67A8A"/>
    <w:rsid w:val="00D7066D"/>
    <w:rsid w:val="00D74585"/>
    <w:rsid w:val="00D81609"/>
    <w:rsid w:val="00D847D5"/>
    <w:rsid w:val="00D86E91"/>
    <w:rsid w:val="00D877D7"/>
    <w:rsid w:val="00D9026C"/>
    <w:rsid w:val="00D90EDE"/>
    <w:rsid w:val="00D95CB2"/>
    <w:rsid w:val="00D95CCE"/>
    <w:rsid w:val="00DA7C9B"/>
    <w:rsid w:val="00DB09FB"/>
    <w:rsid w:val="00DC0238"/>
    <w:rsid w:val="00DC1C35"/>
    <w:rsid w:val="00DC4986"/>
    <w:rsid w:val="00DC6573"/>
    <w:rsid w:val="00DD5CB8"/>
    <w:rsid w:val="00DF30E1"/>
    <w:rsid w:val="00DF3196"/>
    <w:rsid w:val="00E06E23"/>
    <w:rsid w:val="00E13059"/>
    <w:rsid w:val="00E2063C"/>
    <w:rsid w:val="00E24851"/>
    <w:rsid w:val="00E25B8D"/>
    <w:rsid w:val="00E32941"/>
    <w:rsid w:val="00E3311B"/>
    <w:rsid w:val="00E3356D"/>
    <w:rsid w:val="00E35693"/>
    <w:rsid w:val="00E35FFD"/>
    <w:rsid w:val="00E36846"/>
    <w:rsid w:val="00E37526"/>
    <w:rsid w:val="00E40FF1"/>
    <w:rsid w:val="00E4728F"/>
    <w:rsid w:val="00E47FF2"/>
    <w:rsid w:val="00E54C9B"/>
    <w:rsid w:val="00E54EBF"/>
    <w:rsid w:val="00E57872"/>
    <w:rsid w:val="00E62101"/>
    <w:rsid w:val="00E65D97"/>
    <w:rsid w:val="00E67ADC"/>
    <w:rsid w:val="00E72C11"/>
    <w:rsid w:val="00E73150"/>
    <w:rsid w:val="00E748C0"/>
    <w:rsid w:val="00E77821"/>
    <w:rsid w:val="00E90C9E"/>
    <w:rsid w:val="00E93A11"/>
    <w:rsid w:val="00EA4005"/>
    <w:rsid w:val="00EA4D4F"/>
    <w:rsid w:val="00EB7D24"/>
    <w:rsid w:val="00EC6578"/>
    <w:rsid w:val="00ED24DC"/>
    <w:rsid w:val="00ED5D86"/>
    <w:rsid w:val="00ED5DEA"/>
    <w:rsid w:val="00EE10C9"/>
    <w:rsid w:val="00EE38B8"/>
    <w:rsid w:val="00EE61A6"/>
    <w:rsid w:val="00EE61E9"/>
    <w:rsid w:val="00EF1657"/>
    <w:rsid w:val="00EF511D"/>
    <w:rsid w:val="00F04933"/>
    <w:rsid w:val="00F20DA0"/>
    <w:rsid w:val="00F22C83"/>
    <w:rsid w:val="00F22D71"/>
    <w:rsid w:val="00F26FFA"/>
    <w:rsid w:val="00F27820"/>
    <w:rsid w:val="00F421FB"/>
    <w:rsid w:val="00F42FEB"/>
    <w:rsid w:val="00F4707A"/>
    <w:rsid w:val="00F51729"/>
    <w:rsid w:val="00F535DE"/>
    <w:rsid w:val="00F5406C"/>
    <w:rsid w:val="00F5765F"/>
    <w:rsid w:val="00F5783B"/>
    <w:rsid w:val="00F61B8B"/>
    <w:rsid w:val="00F679FB"/>
    <w:rsid w:val="00F7224F"/>
    <w:rsid w:val="00F7273D"/>
    <w:rsid w:val="00F74393"/>
    <w:rsid w:val="00F77BDA"/>
    <w:rsid w:val="00F8169C"/>
    <w:rsid w:val="00F87C3C"/>
    <w:rsid w:val="00FA48D2"/>
    <w:rsid w:val="00FA7264"/>
    <w:rsid w:val="00FB1F6D"/>
    <w:rsid w:val="00FC5ACA"/>
    <w:rsid w:val="00FD026A"/>
    <w:rsid w:val="00FD0296"/>
    <w:rsid w:val="00FD3240"/>
    <w:rsid w:val="00FE0760"/>
    <w:rsid w:val="00FE6B48"/>
    <w:rsid w:val="00FF0DAD"/>
    <w:rsid w:val="00FF3FD7"/>
    <w:rsid w:val="1DE0F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D8D1"/>
  <w15:docId w15:val="{D40D1296-D7D3-9B43-88C2-0BC1070B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Kop1">
    <w:name w:val="heading 1"/>
    <w:next w:val="Standaard"/>
    <w:autoRedefine/>
    <w:uiPriority w:val="9"/>
    <w:qFormat/>
    <w:rsid w:val="00270AD8"/>
    <w:pPr>
      <w:keepNext/>
      <w:keepLines/>
      <w:spacing w:before="240" w:line="259" w:lineRule="auto"/>
      <w:outlineLvl w:val="0"/>
    </w:pPr>
    <w:rPr>
      <w:rFonts w:ascii="Calibri" w:eastAsia="Calibri" w:hAnsi="Calibri" w:cs="Calibri"/>
      <w:b/>
      <w:color w:val="4472C4" w:themeColor="accent1"/>
      <w:sz w:val="28"/>
      <w:szCs w:val="28"/>
      <w:u w:color="000000"/>
      <w14:textOutline w14:w="0" w14:cap="flat" w14:cmpd="sng" w14:algn="ctr">
        <w14:noFill/>
        <w14:prstDash w14:val="solid"/>
        <w14:bevel/>
      </w14:textOutline>
    </w:rPr>
  </w:style>
  <w:style w:type="paragraph" w:styleId="Kop2">
    <w:name w:val="heading 2"/>
    <w:next w:val="Standaard"/>
    <w:uiPriority w:val="9"/>
    <w:unhideWhenUsed/>
    <w:qFormat/>
    <w:pPr>
      <w:keepNext/>
      <w:keepLines/>
      <w:spacing w:before="40"/>
      <w:outlineLvl w:val="1"/>
    </w:pPr>
    <w:rPr>
      <w:rFonts w:ascii="Calibri Light" w:eastAsia="Calibri Light" w:hAnsi="Calibri Light" w:cs="Calibri Light"/>
      <w:color w:val="2F5496"/>
      <w:sz w:val="26"/>
      <w:szCs w:val="26"/>
      <w:u w:color="2F549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eop">
    <w:name w:val="eop"/>
  </w:style>
  <w:style w:type="paragraph" w:styleId="Voettekst">
    <w:name w:val="footer"/>
    <w:pPr>
      <w:tabs>
        <w:tab w:val="center" w:pos="4536"/>
        <w:tab w:val="right" w:pos="9072"/>
      </w:tabs>
    </w:pPr>
    <w:rPr>
      <w:rFonts w:ascii="Calibri" w:hAnsi="Calibri" w:cs="Arial Unicode MS"/>
      <w:color w:val="000000"/>
      <w:sz w:val="22"/>
      <w:szCs w:val="22"/>
      <w:u w:color="000000"/>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Kopvaninhoudsopgave">
    <w:name w:val="TOC Heading"/>
    <w:next w:val="Standaard"/>
    <w:uiPriority w:val="39"/>
    <w:qFormat/>
    <w:pPr>
      <w:keepNext/>
      <w:keepLines/>
      <w:spacing w:before="240" w:line="259" w:lineRule="auto"/>
    </w:pPr>
    <w:rPr>
      <w:rFonts w:ascii="Calibri Light" w:hAnsi="Calibri Light" w:cs="Arial Unicode MS"/>
      <w:color w:val="2F5496"/>
      <w:sz w:val="32"/>
      <w:szCs w:val="32"/>
      <w:u w:color="2F5496"/>
    </w:rPr>
  </w:style>
  <w:style w:type="paragraph" w:styleId="Inhopg1">
    <w:name w:val="toc 1"/>
    <w:uiPriority w:val="39"/>
    <w:pPr>
      <w:spacing w:before="240" w:after="120" w:line="259" w:lineRule="auto"/>
    </w:pPr>
    <w:rPr>
      <w:rFonts w:asciiTheme="minorHAnsi" w:eastAsia="Calibri" w:hAnsiTheme="minorHAnsi" w:cs="Calibri"/>
      <w:b/>
      <w:bCs/>
      <w:color w:val="000000"/>
      <w:u w:color="000000"/>
      <w14:textOutline w14:w="0" w14:cap="flat" w14:cmpd="sng" w14:algn="ctr">
        <w14:noFill/>
        <w14:prstDash w14:val="solid"/>
        <w14:bevel/>
      </w14:textOutline>
    </w:rPr>
  </w:style>
  <w:style w:type="paragraph" w:styleId="Inhopg2">
    <w:name w:val="toc 2"/>
    <w:uiPriority w:val="39"/>
    <w:pPr>
      <w:spacing w:before="120" w:line="259" w:lineRule="auto"/>
      <w:ind w:left="220"/>
    </w:pPr>
    <w:rPr>
      <w:rFonts w:asciiTheme="minorHAnsi" w:eastAsia="Calibri" w:hAnsiTheme="minorHAnsi" w:cs="Calibri"/>
      <w:i/>
      <w:iCs/>
      <w:color w:val="000000"/>
      <w:u w:color="000000"/>
      <w14:textOutline w14:w="0" w14:cap="flat" w14:cmpd="sng" w14:algn="ctr">
        <w14:noFill/>
        <w14:prstDash w14:val="solid"/>
        <w14:bevel/>
      </w14:textOutline>
    </w:rPr>
  </w:style>
  <w:style w:type="paragraph" w:styleId="Lijstalinea">
    <w:name w:val="List Paragraph"/>
    <w:pPr>
      <w:spacing w:after="160" w:line="259" w:lineRule="auto"/>
      <w:ind w:left="720"/>
    </w:pPr>
    <w:rPr>
      <w:rFonts w:ascii="Calibri" w:hAnsi="Calibri" w:cs="Arial Unicode MS"/>
      <w:color w:val="000000"/>
      <w:sz w:val="22"/>
      <w:szCs w:val="22"/>
      <w:u w:color="000000"/>
    </w:rPr>
  </w:style>
  <w:style w:type="paragraph" w:customStyle="1" w:styleId="paragraph">
    <w:name w:val="paragraph"/>
    <w:pPr>
      <w:spacing w:before="100" w:after="100"/>
    </w:pPr>
    <w:rPr>
      <w:rFonts w:cs="Arial Unicode MS"/>
      <w:color w:val="000000"/>
      <w:sz w:val="24"/>
      <w:szCs w:val="24"/>
      <w:u w:color="00000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Calibri"/>
      <w:color w:val="000000"/>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9D341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labeled">
    <w:name w:val="labeled"/>
    <w:basedOn w:val="Standaard"/>
    <w:rsid w:val="00613B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ol">
    <w:name w:val="ol"/>
    <w:basedOn w:val="Standaardalinea-lettertype"/>
    <w:rsid w:val="00613B35"/>
  </w:style>
  <w:style w:type="character" w:customStyle="1" w:styleId="apple-converted-space">
    <w:name w:val="apple-converted-space"/>
    <w:basedOn w:val="Standaardalinea-lettertype"/>
    <w:rsid w:val="00613B35"/>
  </w:style>
  <w:style w:type="paragraph" w:customStyle="1" w:styleId="al">
    <w:name w:val="al"/>
    <w:basedOn w:val="Standaard"/>
    <w:rsid w:val="00613B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F296E"/>
    <w:rPr>
      <w:b/>
      <w:bCs/>
    </w:rPr>
  </w:style>
  <w:style w:type="character" w:customStyle="1" w:styleId="OnderwerpvanopmerkingChar">
    <w:name w:val="Onderwerp van opmerking Char"/>
    <w:basedOn w:val="TekstopmerkingChar"/>
    <w:link w:val="Onderwerpvanopmerking"/>
    <w:uiPriority w:val="99"/>
    <w:semiHidden/>
    <w:rsid w:val="003F296E"/>
    <w:rPr>
      <w:rFonts w:ascii="Calibri" w:eastAsia="Calibri" w:hAnsi="Calibri" w:cs="Calibri"/>
      <w:b/>
      <w:bCs/>
      <w:color w:val="000000"/>
      <w:u w:color="000000"/>
      <w14:textOutline w14:w="0" w14:cap="flat" w14:cmpd="sng" w14:algn="ctr">
        <w14:noFill/>
        <w14:prstDash w14:val="solid"/>
        <w14:bevel/>
      </w14:textOutline>
    </w:rPr>
  </w:style>
  <w:style w:type="paragraph" w:styleId="Normaalweb">
    <w:name w:val="Normal (Web)"/>
    <w:basedOn w:val="Standaard"/>
    <w:uiPriority w:val="99"/>
    <w:unhideWhenUsed/>
    <w:rsid w:val="00BB11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normaltextrun">
    <w:name w:val="normaltextrun"/>
    <w:basedOn w:val="Standaardalinea-lettertype"/>
    <w:rsid w:val="00383460"/>
  </w:style>
  <w:style w:type="paragraph" w:styleId="Voetnoottekst">
    <w:name w:val="footnote text"/>
    <w:basedOn w:val="Standaard"/>
    <w:link w:val="VoetnoottekstChar"/>
    <w:uiPriority w:val="99"/>
    <w:semiHidden/>
    <w:unhideWhenUsed/>
    <w:rsid w:val="00D847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47D5"/>
    <w:rPr>
      <w:rFonts w:ascii="Calibri" w:eastAsia="Calibri" w:hAnsi="Calibri" w:cs="Calibri"/>
      <w:color w:val="000000"/>
      <w:u w:color="000000"/>
      <w14:textOutline w14:w="0" w14:cap="flat" w14:cmpd="sng" w14:algn="ctr">
        <w14:noFill/>
        <w14:prstDash w14:val="solid"/>
        <w14:bevel/>
      </w14:textOutline>
    </w:rPr>
  </w:style>
  <w:style w:type="character" w:styleId="Voetnootmarkering">
    <w:name w:val="footnote reference"/>
    <w:basedOn w:val="Standaardalinea-lettertype"/>
    <w:uiPriority w:val="99"/>
    <w:semiHidden/>
    <w:unhideWhenUsed/>
    <w:rsid w:val="00D847D5"/>
    <w:rPr>
      <w:vertAlign w:val="superscript"/>
    </w:rPr>
  </w:style>
  <w:style w:type="character" w:customStyle="1" w:styleId="cf01">
    <w:name w:val="cf01"/>
    <w:basedOn w:val="Standaardalinea-lettertype"/>
    <w:rsid w:val="0010660E"/>
    <w:rPr>
      <w:rFonts w:ascii="Segoe UI" w:hAnsi="Segoe UI" w:cs="Segoe UI" w:hint="default"/>
      <w:sz w:val="18"/>
      <w:szCs w:val="18"/>
    </w:rPr>
  </w:style>
  <w:style w:type="paragraph" w:styleId="Inhopg3">
    <w:name w:val="toc 3"/>
    <w:basedOn w:val="Standaard"/>
    <w:next w:val="Standaard"/>
    <w:autoRedefine/>
    <w:uiPriority w:val="39"/>
    <w:semiHidden/>
    <w:unhideWhenUsed/>
    <w:rsid w:val="00B139B9"/>
    <w:pPr>
      <w:spacing w:after="0"/>
      <w:ind w:left="440"/>
    </w:pPr>
    <w:rPr>
      <w:rFonts w:asciiTheme="minorHAnsi" w:hAnsiTheme="minorHAnsi"/>
      <w:sz w:val="20"/>
      <w:szCs w:val="20"/>
    </w:rPr>
  </w:style>
  <w:style w:type="paragraph" w:styleId="Inhopg4">
    <w:name w:val="toc 4"/>
    <w:basedOn w:val="Standaard"/>
    <w:next w:val="Standaard"/>
    <w:autoRedefine/>
    <w:uiPriority w:val="39"/>
    <w:semiHidden/>
    <w:unhideWhenUsed/>
    <w:rsid w:val="00B139B9"/>
    <w:pPr>
      <w:spacing w:after="0"/>
      <w:ind w:left="660"/>
    </w:pPr>
    <w:rPr>
      <w:rFonts w:asciiTheme="minorHAnsi" w:hAnsiTheme="minorHAnsi"/>
      <w:sz w:val="20"/>
      <w:szCs w:val="20"/>
    </w:rPr>
  </w:style>
  <w:style w:type="paragraph" w:styleId="Inhopg5">
    <w:name w:val="toc 5"/>
    <w:basedOn w:val="Standaard"/>
    <w:next w:val="Standaard"/>
    <w:autoRedefine/>
    <w:uiPriority w:val="39"/>
    <w:semiHidden/>
    <w:unhideWhenUsed/>
    <w:rsid w:val="00B139B9"/>
    <w:pPr>
      <w:spacing w:after="0"/>
      <w:ind w:left="880"/>
    </w:pPr>
    <w:rPr>
      <w:rFonts w:asciiTheme="minorHAnsi" w:hAnsiTheme="minorHAnsi"/>
      <w:sz w:val="20"/>
      <w:szCs w:val="20"/>
    </w:rPr>
  </w:style>
  <w:style w:type="paragraph" w:styleId="Inhopg6">
    <w:name w:val="toc 6"/>
    <w:basedOn w:val="Standaard"/>
    <w:next w:val="Standaard"/>
    <w:autoRedefine/>
    <w:uiPriority w:val="39"/>
    <w:semiHidden/>
    <w:unhideWhenUsed/>
    <w:rsid w:val="00B139B9"/>
    <w:pPr>
      <w:spacing w:after="0"/>
      <w:ind w:left="1100"/>
    </w:pPr>
    <w:rPr>
      <w:rFonts w:asciiTheme="minorHAnsi" w:hAnsiTheme="minorHAnsi"/>
      <w:sz w:val="20"/>
      <w:szCs w:val="20"/>
    </w:rPr>
  </w:style>
  <w:style w:type="paragraph" w:styleId="Inhopg7">
    <w:name w:val="toc 7"/>
    <w:basedOn w:val="Standaard"/>
    <w:next w:val="Standaard"/>
    <w:autoRedefine/>
    <w:uiPriority w:val="39"/>
    <w:semiHidden/>
    <w:unhideWhenUsed/>
    <w:rsid w:val="00B139B9"/>
    <w:pPr>
      <w:spacing w:after="0"/>
      <w:ind w:left="1320"/>
    </w:pPr>
    <w:rPr>
      <w:rFonts w:asciiTheme="minorHAnsi" w:hAnsiTheme="minorHAnsi"/>
      <w:sz w:val="20"/>
      <w:szCs w:val="20"/>
    </w:rPr>
  </w:style>
  <w:style w:type="paragraph" w:styleId="Inhopg8">
    <w:name w:val="toc 8"/>
    <w:basedOn w:val="Standaard"/>
    <w:next w:val="Standaard"/>
    <w:autoRedefine/>
    <w:uiPriority w:val="39"/>
    <w:semiHidden/>
    <w:unhideWhenUsed/>
    <w:rsid w:val="00B139B9"/>
    <w:pPr>
      <w:spacing w:after="0"/>
      <w:ind w:left="1540"/>
    </w:pPr>
    <w:rPr>
      <w:rFonts w:asciiTheme="minorHAnsi" w:hAnsiTheme="minorHAnsi"/>
      <w:sz w:val="20"/>
      <w:szCs w:val="20"/>
    </w:rPr>
  </w:style>
  <w:style w:type="paragraph" w:styleId="Inhopg9">
    <w:name w:val="toc 9"/>
    <w:basedOn w:val="Standaard"/>
    <w:next w:val="Standaard"/>
    <w:autoRedefine/>
    <w:uiPriority w:val="39"/>
    <w:semiHidden/>
    <w:unhideWhenUsed/>
    <w:rsid w:val="00B139B9"/>
    <w:pPr>
      <w:spacing w:after="0"/>
      <w:ind w:left="1760"/>
    </w:pPr>
    <w:rPr>
      <w:rFonts w:asciiTheme="minorHAnsi" w:hAnsiTheme="minorHAnsi"/>
      <w:sz w:val="20"/>
      <w:szCs w:val="20"/>
    </w:rPr>
  </w:style>
  <w:style w:type="paragraph" w:styleId="Plattetekst">
    <w:name w:val="Body Text"/>
    <w:basedOn w:val="Standaard"/>
    <w:link w:val="PlattetekstChar"/>
    <w:uiPriority w:val="1"/>
    <w:qFormat/>
    <w:rsid w:val="002569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Arial" w:eastAsia="Arial" w:hAnsi="Arial" w:cs="Arial"/>
      <w:color w:val="auto"/>
      <w:sz w:val="20"/>
      <w:szCs w:val="20"/>
      <w:bdr w:val="none" w:sz="0" w:space="0" w:color="auto"/>
      <w:lang w:eastAsia="en-US"/>
      <w14:textOutline w14:w="0" w14:cap="rnd" w14:cmpd="sng" w14:algn="ctr">
        <w14:noFill/>
        <w14:prstDash w14:val="solid"/>
        <w14:bevel/>
      </w14:textOutline>
    </w:rPr>
  </w:style>
  <w:style w:type="character" w:customStyle="1" w:styleId="PlattetekstChar">
    <w:name w:val="Platte tekst Char"/>
    <w:basedOn w:val="Standaardalinea-lettertype"/>
    <w:link w:val="Plattetekst"/>
    <w:uiPriority w:val="1"/>
    <w:rsid w:val="00256945"/>
    <w:rPr>
      <w:rFonts w:ascii="Arial" w:eastAsia="Arial" w:hAnsi="Arial" w:cs="Arial"/>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344">
      <w:bodyDiv w:val="1"/>
      <w:marLeft w:val="0"/>
      <w:marRight w:val="0"/>
      <w:marTop w:val="0"/>
      <w:marBottom w:val="0"/>
      <w:divBdr>
        <w:top w:val="none" w:sz="0" w:space="0" w:color="auto"/>
        <w:left w:val="none" w:sz="0" w:space="0" w:color="auto"/>
        <w:bottom w:val="none" w:sz="0" w:space="0" w:color="auto"/>
        <w:right w:val="none" w:sz="0" w:space="0" w:color="auto"/>
      </w:divBdr>
      <w:divsChild>
        <w:div w:id="173420420">
          <w:marLeft w:val="0"/>
          <w:marRight w:val="0"/>
          <w:marTop w:val="0"/>
          <w:marBottom w:val="0"/>
          <w:divBdr>
            <w:top w:val="none" w:sz="0" w:space="0" w:color="auto"/>
            <w:left w:val="none" w:sz="0" w:space="0" w:color="auto"/>
            <w:bottom w:val="none" w:sz="0" w:space="0" w:color="auto"/>
            <w:right w:val="none" w:sz="0" w:space="0" w:color="auto"/>
          </w:divBdr>
          <w:divsChild>
            <w:div w:id="1922106078">
              <w:marLeft w:val="0"/>
              <w:marRight w:val="0"/>
              <w:marTop w:val="0"/>
              <w:marBottom w:val="0"/>
              <w:divBdr>
                <w:top w:val="none" w:sz="0" w:space="0" w:color="auto"/>
                <w:left w:val="none" w:sz="0" w:space="0" w:color="auto"/>
                <w:bottom w:val="none" w:sz="0" w:space="0" w:color="auto"/>
                <w:right w:val="none" w:sz="0" w:space="0" w:color="auto"/>
              </w:divBdr>
              <w:divsChild>
                <w:div w:id="13657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4073">
      <w:bodyDiv w:val="1"/>
      <w:marLeft w:val="0"/>
      <w:marRight w:val="0"/>
      <w:marTop w:val="0"/>
      <w:marBottom w:val="0"/>
      <w:divBdr>
        <w:top w:val="none" w:sz="0" w:space="0" w:color="auto"/>
        <w:left w:val="none" w:sz="0" w:space="0" w:color="auto"/>
        <w:bottom w:val="none" w:sz="0" w:space="0" w:color="auto"/>
        <w:right w:val="none" w:sz="0" w:space="0" w:color="auto"/>
      </w:divBdr>
      <w:divsChild>
        <w:div w:id="99376448">
          <w:marLeft w:val="0"/>
          <w:marRight w:val="0"/>
          <w:marTop w:val="0"/>
          <w:marBottom w:val="0"/>
          <w:divBdr>
            <w:top w:val="none" w:sz="0" w:space="0" w:color="auto"/>
            <w:left w:val="none" w:sz="0" w:space="0" w:color="auto"/>
            <w:bottom w:val="none" w:sz="0" w:space="0" w:color="auto"/>
            <w:right w:val="none" w:sz="0" w:space="0" w:color="auto"/>
          </w:divBdr>
          <w:divsChild>
            <w:div w:id="1305357302">
              <w:marLeft w:val="0"/>
              <w:marRight w:val="0"/>
              <w:marTop w:val="0"/>
              <w:marBottom w:val="0"/>
              <w:divBdr>
                <w:top w:val="none" w:sz="0" w:space="0" w:color="auto"/>
                <w:left w:val="none" w:sz="0" w:space="0" w:color="auto"/>
                <w:bottom w:val="none" w:sz="0" w:space="0" w:color="auto"/>
                <w:right w:val="none" w:sz="0" w:space="0" w:color="auto"/>
              </w:divBdr>
              <w:divsChild>
                <w:div w:id="19170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72">
      <w:bodyDiv w:val="1"/>
      <w:marLeft w:val="0"/>
      <w:marRight w:val="0"/>
      <w:marTop w:val="0"/>
      <w:marBottom w:val="0"/>
      <w:divBdr>
        <w:top w:val="none" w:sz="0" w:space="0" w:color="auto"/>
        <w:left w:val="none" w:sz="0" w:space="0" w:color="auto"/>
        <w:bottom w:val="none" w:sz="0" w:space="0" w:color="auto"/>
        <w:right w:val="none" w:sz="0" w:space="0" w:color="auto"/>
      </w:divBdr>
      <w:divsChild>
        <w:div w:id="120075364">
          <w:marLeft w:val="0"/>
          <w:marRight w:val="0"/>
          <w:marTop w:val="0"/>
          <w:marBottom w:val="0"/>
          <w:divBdr>
            <w:top w:val="none" w:sz="0" w:space="0" w:color="auto"/>
            <w:left w:val="none" w:sz="0" w:space="0" w:color="auto"/>
            <w:bottom w:val="none" w:sz="0" w:space="0" w:color="auto"/>
            <w:right w:val="none" w:sz="0" w:space="0" w:color="auto"/>
          </w:divBdr>
          <w:divsChild>
            <w:div w:id="566574068">
              <w:marLeft w:val="0"/>
              <w:marRight w:val="0"/>
              <w:marTop w:val="0"/>
              <w:marBottom w:val="0"/>
              <w:divBdr>
                <w:top w:val="none" w:sz="0" w:space="0" w:color="auto"/>
                <w:left w:val="none" w:sz="0" w:space="0" w:color="auto"/>
                <w:bottom w:val="none" w:sz="0" w:space="0" w:color="auto"/>
                <w:right w:val="none" w:sz="0" w:space="0" w:color="auto"/>
              </w:divBdr>
              <w:divsChild>
                <w:div w:id="555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646">
      <w:bodyDiv w:val="1"/>
      <w:marLeft w:val="0"/>
      <w:marRight w:val="0"/>
      <w:marTop w:val="0"/>
      <w:marBottom w:val="0"/>
      <w:divBdr>
        <w:top w:val="none" w:sz="0" w:space="0" w:color="auto"/>
        <w:left w:val="none" w:sz="0" w:space="0" w:color="auto"/>
        <w:bottom w:val="none" w:sz="0" w:space="0" w:color="auto"/>
        <w:right w:val="none" w:sz="0" w:space="0" w:color="auto"/>
      </w:divBdr>
      <w:divsChild>
        <w:div w:id="1920211313">
          <w:marLeft w:val="0"/>
          <w:marRight w:val="0"/>
          <w:marTop w:val="0"/>
          <w:marBottom w:val="0"/>
          <w:divBdr>
            <w:top w:val="none" w:sz="0" w:space="0" w:color="auto"/>
            <w:left w:val="none" w:sz="0" w:space="0" w:color="auto"/>
            <w:bottom w:val="none" w:sz="0" w:space="0" w:color="auto"/>
            <w:right w:val="none" w:sz="0" w:space="0" w:color="auto"/>
          </w:divBdr>
          <w:divsChild>
            <w:div w:id="1047603142">
              <w:marLeft w:val="0"/>
              <w:marRight w:val="0"/>
              <w:marTop w:val="0"/>
              <w:marBottom w:val="0"/>
              <w:divBdr>
                <w:top w:val="none" w:sz="0" w:space="0" w:color="auto"/>
                <w:left w:val="none" w:sz="0" w:space="0" w:color="auto"/>
                <w:bottom w:val="none" w:sz="0" w:space="0" w:color="auto"/>
                <w:right w:val="none" w:sz="0" w:space="0" w:color="auto"/>
              </w:divBdr>
              <w:divsChild>
                <w:div w:id="18079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1994">
      <w:bodyDiv w:val="1"/>
      <w:marLeft w:val="0"/>
      <w:marRight w:val="0"/>
      <w:marTop w:val="0"/>
      <w:marBottom w:val="0"/>
      <w:divBdr>
        <w:top w:val="none" w:sz="0" w:space="0" w:color="auto"/>
        <w:left w:val="none" w:sz="0" w:space="0" w:color="auto"/>
        <w:bottom w:val="none" w:sz="0" w:space="0" w:color="auto"/>
        <w:right w:val="none" w:sz="0" w:space="0" w:color="auto"/>
      </w:divBdr>
    </w:div>
    <w:div w:id="204677626">
      <w:bodyDiv w:val="1"/>
      <w:marLeft w:val="0"/>
      <w:marRight w:val="0"/>
      <w:marTop w:val="0"/>
      <w:marBottom w:val="0"/>
      <w:divBdr>
        <w:top w:val="none" w:sz="0" w:space="0" w:color="auto"/>
        <w:left w:val="none" w:sz="0" w:space="0" w:color="auto"/>
        <w:bottom w:val="none" w:sz="0" w:space="0" w:color="auto"/>
        <w:right w:val="none" w:sz="0" w:space="0" w:color="auto"/>
      </w:divBdr>
      <w:divsChild>
        <w:div w:id="341591365">
          <w:marLeft w:val="0"/>
          <w:marRight w:val="0"/>
          <w:marTop w:val="0"/>
          <w:marBottom w:val="0"/>
          <w:divBdr>
            <w:top w:val="none" w:sz="0" w:space="0" w:color="auto"/>
            <w:left w:val="none" w:sz="0" w:space="0" w:color="auto"/>
            <w:bottom w:val="none" w:sz="0" w:space="0" w:color="auto"/>
            <w:right w:val="none" w:sz="0" w:space="0" w:color="auto"/>
          </w:divBdr>
          <w:divsChild>
            <w:div w:id="1671910263">
              <w:marLeft w:val="0"/>
              <w:marRight w:val="0"/>
              <w:marTop w:val="0"/>
              <w:marBottom w:val="0"/>
              <w:divBdr>
                <w:top w:val="none" w:sz="0" w:space="0" w:color="auto"/>
                <w:left w:val="none" w:sz="0" w:space="0" w:color="auto"/>
                <w:bottom w:val="none" w:sz="0" w:space="0" w:color="auto"/>
                <w:right w:val="none" w:sz="0" w:space="0" w:color="auto"/>
              </w:divBdr>
              <w:divsChild>
                <w:div w:id="1292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4574">
      <w:bodyDiv w:val="1"/>
      <w:marLeft w:val="0"/>
      <w:marRight w:val="0"/>
      <w:marTop w:val="0"/>
      <w:marBottom w:val="0"/>
      <w:divBdr>
        <w:top w:val="none" w:sz="0" w:space="0" w:color="auto"/>
        <w:left w:val="none" w:sz="0" w:space="0" w:color="auto"/>
        <w:bottom w:val="none" w:sz="0" w:space="0" w:color="auto"/>
        <w:right w:val="none" w:sz="0" w:space="0" w:color="auto"/>
      </w:divBdr>
      <w:divsChild>
        <w:div w:id="920481137">
          <w:marLeft w:val="0"/>
          <w:marRight w:val="0"/>
          <w:marTop w:val="0"/>
          <w:marBottom w:val="0"/>
          <w:divBdr>
            <w:top w:val="none" w:sz="0" w:space="0" w:color="auto"/>
            <w:left w:val="none" w:sz="0" w:space="0" w:color="auto"/>
            <w:bottom w:val="none" w:sz="0" w:space="0" w:color="auto"/>
            <w:right w:val="none" w:sz="0" w:space="0" w:color="auto"/>
          </w:divBdr>
          <w:divsChild>
            <w:div w:id="410859475">
              <w:marLeft w:val="0"/>
              <w:marRight w:val="0"/>
              <w:marTop w:val="0"/>
              <w:marBottom w:val="0"/>
              <w:divBdr>
                <w:top w:val="none" w:sz="0" w:space="0" w:color="auto"/>
                <w:left w:val="none" w:sz="0" w:space="0" w:color="auto"/>
                <w:bottom w:val="none" w:sz="0" w:space="0" w:color="auto"/>
                <w:right w:val="none" w:sz="0" w:space="0" w:color="auto"/>
              </w:divBdr>
              <w:divsChild>
                <w:div w:id="2836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5305">
      <w:bodyDiv w:val="1"/>
      <w:marLeft w:val="0"/>
      <w:marRight w:val="0"/>
      <w:marTop w:val="0"/>
      <w:marBottom w:val="0"/>
      <w:divBdr>
        <w:top w:val="none" w:sz="0" w:space="0" w:color="auto"/>
        <w:left w:val="none" w:sz="0" w:space="0" w:color="auto"/>
        <w:bottom w:val="none" w:sz="0" w:space="0" w:color="auto"/>
        <w:right w:val="none" w:sz="0" w:space="0" w:color="auto"/>
      </w:divBdr>
      <w:divsChild>
        <w:div w:id="1123034336">
          <w:marLeft w:val="0"/>
          <w:marRight w:val="0"/>
          <w:marTop w:val="0"/>
          <w:marBottom w:val="0"/>
          <w:divBdr>
            <w:top w:val="none" w:sz="0" w:space="0" w:color="auto"/>
            <w:left w:val="none" w:sz="0" w:space="0" w:color="auto"/>
            <w:bottom w:val="none" w:sz="0" w:space="0" w:color="auto"/>
            <w:right w:val="none" w:sz="0" w:space="0" w:color="auto"/>
          </w:divBdr>
          <w:divsChild>
            <w:div w:id="656618992">
              <w:marLeft w:val="0"/>
              <w:marRight w:val="0"/>
              <w:marTop w:val="0"/>
              <w:marBottom w:val="0"/>
              <w:divBdr>
                <w:top w:val="none" w:sz="0" w:space="0" w:color="auto"/>
                <w:left w:val="none" w:sz="0" w:space="0" w:color="auto"/>
                <w:bottom w:val="none" w:sz="0" w:space="0" w:color="auto"/>
                <w:right w:val="none" w:sz="0" w:space="0" w:color="auto"/>
              </w:divBdr>
              <w:divsChild>
                <w:div w:id="1911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10992">
      <w:bodyDiv w:val="1"/>
      <w:marLeft w:val="0"/>
      <w:marRight w:val="0"/>
      <w:marTop w:val="0"/>
      <w:marBottom w:val="0"/>
      <w:divBdr>
        <w:top w:val="none" w:sz="0" w:space="0" w:color="auto"/>
        <w:left w:val="none" w:sz="0" w:space="0" w:color="auto"/>
        <w:bottom w:val="none" w:sz="0" w:space="0" w:color="auto"/>
        <w:right w:val="none" w:sz="0" w:space="0" w:color="auto"/>
      </w:divBdr>
      <w:divsChild>
        <w:div w:id="661276024">
          <w:marLeft w:val="0"/>
          <w:marRight w:val="0"/>
          <w:marTop w:val="0"/>
          <w:marBottom w:val="0"/>
          <w:divBdr>
            <w:top w:val="none" w:sz="0" w:space="0" w:color="auto"/>
            <w:left w:val="none" w:sz="0" w:space="0" w:color="auto"/>
            <w:bottom w:val="none" w:sz="0" w:space="0" w:color="auto"/>
            <w:right w:val="none" w:sz="0" w:space="0" w:color="auto"/>
          </w:divBdr>
          <w:divsChild>
            <w:div w:id="863444318">
              <w:marLeft w:val="0"/>
              <w:marRight w:val="0"/>
              <w:marTop w:val="0"/>
              <w:marBottom w:val="0"/>
              <w:divBdr>
                <w:top w:val="none" w:sz="0" w:space="0" w:color="auto"/>
                <w:left w:val="none" w:sz="0" w:space="0" w:color="auto"/>
                <w:bottom w:val="none" w:sz="0" w:space="0" w:color="auto"/>
                <w:right w:val="none" w:sz="0" w:space="0" w:color="auto"/>
              </w:divBdr>
              <w:divsChild>
                <w:div w:id="8754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4771">
      <w:bodyDiv w:val="1"/>
      <w:marLeft w:val="0"/>
      <w:marRight w:val="0"/>
      <w:marTop w:val="0"/>
      <w:marBottom w:val="0"/>
      <w:divBdr>
        <w:top w:val="none" w:sz="0" w:space="0" w:color="auto"/>
        <w:left w:val="none" w:sz="0" w:space="0" w:color="auto"/>
        <w:bottom w:val="none" w:sz="0" w:space="0" w:color="auto"/>
        <w:right w:val="none" w:sz="0" w:space="0" w:color="auto"/>
      </w:divBdr>
      <w:divsChild>
        <w:div w:id="1384721349">
          <w:marLeft w:val="0"/>
          <w:marRight w:val="0"/>
          <w:marTop w:val="0"/>
          <w:marBottom w:val="0"/>
          <w:divBdr>
            <w:top w:val="none" w:sz="0" w:space="0" w:color="auto"/>
            <w:left w:val="none" w:sz="0" w:space="0" w:color="auto"/>
            <w:bottom w:val="none" w:sz="0" w:space="0" w:color="auto"/>
            <w:right w:val="none" w:sz="0" w:space="0" w:color="auto"/>
          </w:divBdr>
          <w:divsChild>
            <w:div w:id="503017432">
              <w:marLeft w:val="0"/>
              <w:marRight w:val="0"/>
              <w:marTop w:val="0"/>
              <w:marBottom w:val="0"/>
              <w:divBdr>
                <w:top w:val="none" w:sz="0" w:space="0" w:color="auto"/>
                <w:left w:val="none" w:sz="0" w:space="0" w:color="auto"/>
                <w:bottom w:val="none" w:sz="0" w:space="0" w:color="auto"/>
                <w:right w:val="none" w:sz="0" w:space="0" w:color="auto"/>
              </w:divBdr>
              <w:divsChild>
                <w:div w:id="1831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30130">
      <w:bodyDiv w:val="1"/>
      <w:marLeft w:val="0"/>
      <w:marRight w:val="0"/>
      <w:marTop w:val="0"/>
      <w:marBottom w:val="0"/>
      <w:divBdr>
        <w:top w:val="none" w:sz="0" w:space="0" w:color="auto"/>
        <w:left w:val="none" w:sz="0" w:space="0" w:color="auto"/>
        <w:bottom w:val="none" w:sz="0" w:space="0" w:color="auto"/>
        <w:right w:val="none" w:sz="0" w:space="0" w:color="auto"/>
      </w:divBdr>
    </w:div>
    <w:div w:id="1268931011">
      <w:bodyDiv w:val="1"/>
      <w:marLeft w:val="0"/>
      <w:marRight w:val="0"/>
      <w:marTop w:val="0"/>
      <w:marBottom w:val="0"/>
      <w:divBdr>
        <w:top w:val="none" w:sz="0" w:space="0" w:color="auto"/>
        <w:left w:val="none" w:sz="0" w:space="0" w:color="auto"/>
        <w:bottom w:val="none" w:sz="0" w:space="0" w:color="auto"/>
        <w:right w:val="none" w:sz="0" w:space="0" w:color="auto"/>
      </w:divBdr>
      <w:divsChild>
        <w:div w:id="621351269">
          <w:marLeft w:val="0"/>
          <w:marRight w:val="0"/>
          <w:marTop w:val="0"/>
          <w:marBottom w:val="0"/>
          <w:divBdr>
            <w:top w:val="none" w:sz="0" w:space="0" w:color="auto"/>
            <w:left w:val="none" w:sz="0" w:space="0" w:color="auto"/>
            <w:bottom w:val="none" w:sz="0" w:space="0" w:color="auto"/>
            <w:right w:val="none" w:sz="0" w:space="0" w:color="auto"/>
          </w:divBdr>
          <w:divsChild>
            <w:div w:id="971981569">
              <w:marLeft w:val="0"/>
              <w:marRight w:val="0"/>
              <w:marTop w:val="0"/>
              <w:marBottom w:val="0"/>
              <w:divBdr>
                <w:top w:val="none" w:sz="0" w:space="0" w:color="auto"/>
                <w:left w:val="none" w:sz="0" w:space="0" w:color="auto"/>
                <w:bottom w:val="none" w:sz="0" w:space="0" w:color="auto"/>
                <w:right w:val="none" w:sz="0" w:space="0" w:color="auto"/>
              </w:divBdr>
              <w:divsChild>
                <w:div w:id="6053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1820">
      <w:bodyDiv w:val="1"/>
      <w:marLeft w:val="0"/>
      <w:marRight w:val="0"/>
      <w:marTop w:val="0"/>
      <w:marBottom w:val="0"/>
      <w:divBdr>
        <w:top w:val="none" w:sz="0" w:space="0" w:color="auto"/>
        <w:left w:val="none" w:sz="0" w:space="0" w:color="auto"/>
        <w:bottom w:val="none" w:sz="0" w:space="0" w:color="auto"/>
        <w:right w:val="none" w:sz="0" w:space="0" w:color="auto"/>
      </w:divBdr>
      <w:divsChild>
        <w:div w:id="297685213">
          <w:marLeft w:val="0"/>
          <w:marRight w:val="0"/>
          <w:marTop w:val="0"/>
          <w:marBottom w:val="0"/>
          <w:divBdr>
            <w:top w:val="none" w:sz="0" w:space="0" w:color="auto"/>
            <w:left w:val="none" w:sz="0" w:space="0" w:color="auto"/>
            <w:bottom w:val="none" w:sz="0" w:space="0" w:color="auto"/>
            <w:right w:val="none" w:sz="0" w:space="0" w:color="auto"/>
          </w:divBdr>
          <w:divsChild>
            <w:div w:id="95715120">
              <w:marLeft w:val="0"/>
              <w:marRight w:val="0"/>
              <w:marTop w:val="0"/>
              <w:marBottom w:val="0"/>
              <w:divBdr>
                <w:top w:val="none" w:sz="0" w:space="0" w:color="auto"/>
                <w:left w:val="none" w:sz="0" w:space="0" w:color="auto"/>
                <w:bottom w:val="none" w:sz="0" w:space="0" w:color="auto"/>
                <w:right w:val="none" w:sz="0" w:space="0" w:color="auto"/>
              </w:divBdr>
              <w:divsChild>
                <w:div w:id="3283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8243">
      <w:bodyDiv w:val="1"/>
      <w:marLeft w:val="0"/>
      <w:marRight w:val="0"/>
      <w:marTop w:val="0"/>
      <w:marBottom w:val="0"/>
      <w:divBdr>
        <w:top w:val="none" w:sz="0" w:space="0" w:color="auto"/>
        <w:left w:val="none" w:sz="0" w:space="0" w:color="auto"/>
        <w:bottom w:val="none" w:sz="0" w:space="0" w:color="auto"/>
        <w:right w:val="none" w:sz="0" w:space="0" w:color="auto"/>
      </w:divBdr>
      <w:divsChild>
        <w:div w:id="1274705593">
          <w:marLeft w:val="0"/>
          <w:marRight w:val="0"/>
          <w:marTop w:val="0"/>
          <w:marBottom w:val="0"/>
          <w:divBdr>
            <w:top w:val="none" w:sz="0" w:space="0" w:color="auto"/>
            <w:left w:val="none" w:sz="0" w:space="0" w:color="auto"/>
            <w:bottom w:val="none" w:sz="0" w:space="0" w:color="auto"/>
            <w:right w:val="none" w:sz="0" w:space="0" w:color="auto"/>
          </w:divBdr>
          <w:divsChild>
            <w:div w:id="1330601452">
              <w:marLeft w:val="0"/>
              <w:marRight w:val="0"/>
              <w:marTop w:val="0"/>
              <w:marBottom w:val="0"/>
              <w:divBdr>
                <w:top w:val="none" w:sz="0" w:space="0" w:color="auto"/>
                <w:left w:val="none" w:sz="0" w:space="0" w:color="auto"/>
                <w:bottom w:val="none" w:sz="0" w:space="0" w:color="auto"/>
                <w:right w:val="none" w:sz="0" w:space="0" w:color="auto"/>
              </w:divBdr>
              <w:divsChild>
                <w:div w:id="661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876">
      <w:bodyDiv w:val="1"/>
      <w:marLeft w:val="0"/>
      <w:marRight w:val="0"/>
      <w:marTop w:val="0"/>
      <w:marBottom w:val="0"/>
      <w:divBdr>
        <w:top w:val="none" w:sz="0" w:space="0" w:color="auto"/>
        <w:left w:val="none" w:sz="0" w:space="0" w:color="auto"/>
        <w:bottom w:val="none" w:sz="0" w:space="0" w:color="auto"/>
        <w:right w:val="none" w:sz="0" w:space="0" w:color="auto"/>
      </w:divBdr>
    </w:div>
    <w:div w:id="1635335417">
      <w:bodyDiv w:val="1"/>
      <w:marLeft w:val="0"/>
      <w:marRight w:val="0"/>
      <w:marTop w:val="0"/>
      <w:marBottom w:val="0"/>
      <w:divBdr>
        <w:top w:val="none" w:sz="0" w:space="0" w:color="auto"/>
        <w:left w:val="none" w:sz="0" w:space="0" w:color="auto"/>
        <w:bottom w:val="none" w:sz="0" w:space="0" w:color="auto"/>
        <w:right w:val="none" w:sz="0" w:space="0" w:color="auto"/>
      </w:divBdr>
    </w:div>
    <w:div w:id="1767729422">
      <w:bodyDiv w:val="1"/>
      <w:marLeft w:val="0"/>
      <w:marRight w:val="0"/>
      <w:marTop w:val="0"/>
      <w:marBottom w:val="0"/>
      <w:divBdr>
        <w:top w:val="none" w:sz="0" w:space="0" w:color="auto"/>
        <w:left w:val="none" w:sz="0" w:space="0" w:color="auto"/>
        <w:bottom w:val="none" w:sz="0" w:space="0" w:color="auto"/>
        <w:right w:val="none" w:sz="0" w:space="0" w:color="auto"/>
      </w:divBdr>
      <w:divsChild>
        <w:div w:id="1653362459">
          <w:marLeft w:val="0"/>
          <w:marRight w:val="0"/>
          <w:marTop w:val="0"/>
          <w:marBottom w:val="0"/>
          <w:divBdr>
            <w:top w:val="none" w:sz="0" w:space="0" w:color="auto"/>
            <w:left w:val="none" w:sz="0" w:space="0" w:color="auto"/>
            <w:bottom w:val="none" w:sz="0" w:space="0" w:color="auto"/>
            <w:right w:val="none" w:sz="0" w:space="0" w:color="auto"/>
          </w:divBdr>
          <w:divsChild>
            <w:div w:id="938799">
              <w:marLeft w:val="0"/>
              <w:marRight w:val="0"/>
              <w:marTop w:val="0"/>
              <w:marBottom w:val="0"/>
              <w:divBdr>
                <w:top w:val="none" w:sz="0" w:space="0" w:color="auto"/>
                <w:left w:val="none" w:sz="0" w:space="0" w:color="auto"/>
                <w:bottom w:val="none" w:sz="0" w:space="0" w:color="auto"/>
                <w:right w:val="none" w:sz="0" w:space="0" w:color="auto"/>
              </w:divBdr>
              <w:divsChild>
                <w:div w:id="19777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622">
      <w:bodyDiv w:val="1"/>
      <w:marLeft w:val="0"/>
      <w:marRight w:val="0"/>
      <w:marTop w:val="0"/>
      <w:marBottom w:val="0"/>
      <w:divBdr>
        <w:top w:val="none" w:sz="0" w:space="0" w:color="auto"/>
        <w:left w:val="none" w:sz="0" w:space="0" w:color="auto"/>
        <w:bottom w:val="none" w:sz="0" w:space="0" w:color="auto"/>
        <w:right w:val="none" w:sz="0" w:space="0" w:color="auto"/>
      </w:divBdr>
      <w:divsChild>
        <w:div w:id="1395011674">
          <w:marLeft w:val="0"/>
          <w:marRight w:val="0"/>
          <w:marTop w:val="0"/>
          <w:marBottom w:val="0"/>
          <w:divBdr>
            <w:top w:val="none" w:sz="0" w:space="0" w:color="auto"/>
            <w:left w:val="none" w:sz="0" w:space="0" w:color="auto"/>
            <w:bottom w:val="none" w:sz="0" w:space="0" w:color="auto"/>
            <w:right w:val="none" w:sz="0" w:space="0" w:color="auto"/>
          </w:divBdr>
          <w:divsChild>
            <w:div w:id="883370519">
              <w:marLeft w:val="0"/>
              <w:marRight w:val="0"/>
              <w:marTop w:val="0"/>
              <w:marBottom w:val="0"/>
              <w:divBdr>
                <w:top w:val="none" w:sz="0" w:space="0" w:color="auto"/>
                <w:left w:val="none" w:sz="0" w:space="0" w:color="auto"/>
                <w:bottom w:val="none" w:sz="0" w:space="0" w:color="auto"/>
                <w:right w:val="none" w:sz="0" w:space="0" w:color="auto"/>
              </w:divBdr>
              <w:divsChild>
                <w:div w:id="13416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9047">
      <w:bodyDiv w:val="1"/>
      <w:marLeft w:val="0"/>
      <w:marRight w:val="0"/>
      <w:marTop w:val="0"/>
      <w:marBottom w:val="0"/>
      <w:divBdr>
        <w:top w:val="none" w:sz="0" w:space="0" w:color="auto"/>
        <w:left w:val="none" w:sz="0" w:space="0" w:color="auto"/>
        <w:bottom w:val="none" w:sz="0" w:space="0" w:color="auto"/>
        <w:right w:val="none" w:sz="0" w:space="0" w:color="auto"/>
      </w:divBdr>
      <w:divsChild>
        <w:div w:id="731192665">
          <w:marLeft w:val="0"/>
          <w:marRight w:val="0"/>
          <w:marTop w:val="0"/>
          <w:marBottom w:val="0"/>
          <w:divBdr>
            <w:top w:val="none" w:sz="0" w:space="0" w:color="auto"/>
            <w:left w:val="none" w:sz="0" w:space="0" w:color="auto"/>
            <w:bottom w:val="none" w:sz="0" w:space="0" w:color="auto"/>
            <w:right w:val="none" w:sz="0" w:space="0" w:color="auto"/>
          </w:divBdr>
          <w:divsChild>
            <w:div w:id="690188547">
              <w:marLeft w:val="0"/>
              <w:marRight w:val="0"/>
              <w:marTop w:val="0"/>
              <w:marBottom w:val="0"/>
              <w:divBdr>
                <w:top w:val="none" w:sz="0" w:space="0" w:color="auto"/>
                <w:left w:val="none" w:sz="0" w:space="0" w:color="auto"/>
                <w:bottom w:val="none" w:sz="0" w:space="0" w:color="auto"/>
                <w:right w:val="none" w:sz="0" w:space="0" w:color="auto"/>
              </w:divBdr>
              <w:divsChild>
                <w:div w:id="6941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9693">
      <w:bodyDiv w:val="1"/>
      <w:marLeft w:val="0"/>
      <w:marRight w:val="0"/>
      <w:marTop w:val="0"/>
      <w:marBottom w:val="0"/>
      <w:divBdr>
        <w:top w:val="none" w:sz="0" w:space="0" w:color="auto"/>
        <w:left w:val="none" w:sz="0" w:space="0" w:color="auto"/>
        <w:bottom w:val="none" w:sz="0" w:space="0" w:color="auto"/>
        <w:right w:val="none" w:sz="0" w:space="0" w:color="auto"/>
      </w:divBdr>
      <w:divsChild>
        <w:div w:id="754088948">
          <w:marLeft w:val="0"/>
          <w:marRight w:val="0"/>
          <w:marTop w:val="0"/>
          <w:marBottom w:val="0"/>
          <w:divBdr>
            <w:top w:val="none" w:sz="0" w:space="0" w:color="auto"/>
            <w:left w:val="none" w:sz="0" w:space="0" w:color="auto"/>
            <w:bottom w:val="none" w:sz="0" w:space="0" w:color="auto"/>
            <w:right w:val="none" w:sz="0" w:space="0" w:color="auto"/>
          </w:divBdr>
          <w:divsChild>
            <w:div w:id="2069186509">
              <w:marLeft w:val="0"/>
              <w:marRight w:val="0"/>
              <w:marTop w:val="0"/>
              <w:marBottom w:val="0"/>
              <w:divBdr>
                <w:top w:val="none" w:sz="0" w:space="0" w:color="auto"/>
                <w:left w:val="none" w:sz="0" w:space="0" w:color="auto"/>
                <w:bottom w:val="none" w:sz="0" w:space="0" w:color="auto"/>
                <w:right w:val="none" w:sz="0" w:space="0" w:color="auto"/>
              </w:divBdr>
              <w:divsChild>
                <w:div w:id="181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9038">
      <w:bodyDiv w:val="1"/>
      <w:marLeft w:val="0"/>
      <w:marRight w:val="0"/>
      <w:marTop w:val="0"/>
      <w:marBottom w:val="0"/>
      <w:divBdr>
        <w:top w:val="none" w:sz="0" w:space="0" w:color="auto"/>
        <w:left w:val="none" w:sz="0" w:space="0" w:color="auto"/>
        <w:bottom w:val="none" w:sz="0" w:space="0" w:color="auto"/>
        <w:right w:val="none" w:sz="0" w:space="0" w:color="auto"/>
      </w:divBdr>
      <w:divsChild>
        <w:div w:id="2036465777">
          <w:marLeft w:val="0"/>
          <w:marRight w:val="0"/>
          <w:marTop w:val="0"/>
          <w:marBottom w:val="0"/>
          <w:divBdr>
            <w:top w:val="none" w:sz="0" w:space="0" w:color="auto"/>
            <w:left w:val="none" w:sz="0" w:space="0" w:color="auto"/>
            <w:bottom w:val="none" w:sz="0" w:space="0" w:color="auto"/>
            <w:right w:val="none" w:sz="0" w:space="0" w:color="auto"/>
          </w:divBdr>
          <w:divsChild>
            <w:div w:id="58677354">
              <w:marLeft w:val="0"/>
              <w:marRight w:val="0"/>
              <w:marTop w:val="0"/>
              <w:marBottom w:val="0"/>
              <w:divBdr>
                <w:top w:val="none" w:sz="0" w:space="0" w:color="auto"/>
                <w:left w:val="none" w:sz="0" w:space="0" w:color="auto"/>
                <w:bottom w:val="none" w:sz="0" w:space="0" w:color="auto"/>
                <w:right w:val="none" w:sz="0" w:space="0" w:color="auto"/>
              </w:divBdr>
              <w:divsChild>
                <w:div w:id="11227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controlprivacy.n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creativecommons.org/licenses/by-nc-sa/4.0/legalcode.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creativecommons.org/licenses/by-nc-sa/4.0/legalcode.nl"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controlprivacy.n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ail@controlprivacy.nl" TargetMode="External"/><Relationship Id="rId22" Type="http://schemas.openxmlformats.org/officeDocument/2006/relationships/image" Target="media/image4.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C58D-ADA3-4F45-AB2E-E0B03E8E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26</Pages>
  <Words>5925</Words>
  <Characters>38513</Characters>
  <Application>Microsoft Office Word</Application>
  <DocSecurity>0</DocSecurity>
  <Lines>875</Lines>
  <Paragraphs>504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 Ruder</dc:creator>
  <cp:lastModifiedBy>Wilmar Hendriks</cp:lastModifiedBy>
  <cp:revision>34</cp:revision>
  <cp:lastPrinted>2023-11-07T07:34:00Z</cp:lastPrinted>
  <dcterms:created xsi:type="dcterms:W3CDTF">2024-09-29T10:34:00Z</dcterms:created>
  <dcterms:modified xsi:type="dcterms:W3CDTF">2024-09-29T14:33:00Z</dcterms:modified>
</cp:coreProperties>
</file>